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470A" w:rsidRPr="000664CD" w:rsidRDefault="0037470A">
      <w:pPr>
        <w:rPr>
          <w:color w:val="FF0000"/>
          <w:sz w:val="40"/>
        </w:rPr>
      </w:pPr>
      <w:r w:rsidRPr="000664CD">
        <w:rPr>
          <w:color w:val="FF0000"/>
          <w:sz w:val="40"/>
        </w:rPr>
        <w:t>Quali controlli devono essere fatti sulla notifica telematica eseguita dall’avvocato?</w:t>
      </w:r>
    </w:p>
    <w:p w:rsidR="0037470A" w:rsidRDefault="0037470A" w:rsidP="00DE5460">
      <w:pPr>
        <w:jc w:val="both"/>
      </w:pPr>
      <w:r>
        <w:t xml:space="preserve">La notifica </w:t>
      </w:r>
      <w:r w:rsidR="00BE1DB5">
        <w:t xml:space="preserve">telematica </w:t>
      </w:r>
      <w:r>
        <w:t xml:space="preserve">è disciplinata dalla legge 53/1994 e in questo breve </w:t>
      </w:r>
      <w:r w:rsidR="005C7F0D">
        <w:t>appunto</w:t>
      </w:r>
      <w:r w:rsidR="00233AFC">
        <w:t xml:space="preserve"> </w:t>
      </w:r>
      <w:r w:rsidR="00BE1DB5">
        <w:t>“</w:t>
      </w:r>
      <w:r>
        <w:t>glissiamo</w:t>
      </w:r>
      <w:r w:rsidR="00BE1DB5">
        <w:t>”</w:t>
      </w:r>
      <w:r>
        <w:t xml:space="preserve"> sugli aspetti giuridici per concentrarci solo su quelli pratici.</w:t>
      </w:r>
    </w:p>
    <w:p w:rsidR="0037470A" w:rsidRPr="000664CD" w:rsidRDefault="0037470A" w:rsidP="00DE5460">
      <w:pPr>
        <w:jc w:val="both"/>
        <w:rPr>
          <w:b/>
        </w:rPr>
      </w:pPr>
      <w:r w:rsidRPr="000664CD">
        <w:rPr>
          <w:b/>
        </w:rPr>
        <w:t xml:space="preserve">L’avvocato  esegue la notifica mediante </w:t>
      </w:r>
      <w:r w:rsidRPr="000664CD">
        <w:rPr>
          <w:b/>
          <w:bCs/>
        </w:rPr>
        <w:t xml:space="preserve">allegazione </w:t>
      </w:r>
      <w:r w:rsidRPr="000664CD">
        <w:rPr>
          <w:b/>
        </w:rPr>
        <w:t>al messaggio di posta elettronica certificata</w:t>
      </w:r>
      <w:r w:rsidRPr="000664CD">
        <w:rPr>
          <w:b/>
          <w:bCs/>
        </w:rPr>
        <w:t>:</w:t>
      </w:r>
    </w:p>
    <w:p w:rsidR="000B1C7C" w:rsidRPr="000664CD" w:rsidRDefault="007A715E" w:rsidP="00DE5460">
      <w:pPr>
        <w:numPr>
          <w:ilvl w:val="0"/>
          <w:numId w:val="1"/>
        </w:numPr>
        <w:jc w:val="both"/>
        <w:rPr>
          <w:b/>
        </w:rPr>
      </w:pPr>
      <w:r w:rsidRPr="000664CD">
        <w:rPr>
          <w:b/>
        </w:rPr>
        <w:t>dell'atto da notificarsi;</w:t>
      </w:r>
    </w:p>
    <w:p w:rsidR="000B1C7C" w:rsidRPr="000664CD" w:rsidRDefault="007A715E" w:rsidP="00DE5460">
      <w:pPr>
        <w:numPr>
          <w:ilvl w:val="0"/>
          <w:numId w:val="1"/>
        </w:numPr>
        <w:jc w:val="both"/>
        <w:rPr>
          <w:b/>
        </w:rPr>
      </w:pPr>
      <w:r w:rsidRPr="000664CD">
        <w:rPr>
          <w:b/>
        </w:rPr>
        <w:t>della relata di notifica.</w:t>
      </w:r>
    </w:p>
    <w:p w:rsidR="0037470A" w:rsidRDefault="0037470A" w:rsidP="00DE5460">
      <w:pPr>
        <w:jc w:val="both"/>
        <w:rPr>
          <w:b/>
          <w:bCs/>
        </w:rPr>
      </w:pPr>
      <w:r>
        <w:t xml:space="preserve">Procede quindi </w:t>
      </w:r>
      <w:r w:rsidRPr="0037470A">
        <w:rPr>
          <w:b/>
          <w:bCs/>
          <w:u w:val="single"/>
        </w:rPr>
        <w:t xml:space="preserve"> notificare</w:t>
      </w:r>
      <w:r w:rsidRPr="0037470A">
        <w:rPr>
          <w:b/>
          <w:bCs/>
        </w:rPr>
        <w:t xml:space="preserve"> </w:t>
      </w:r>
      <w:r w:rsidRPr="0037470A">
        <w:rPr>
          <w:b/>
          <w:bCs/>
          <w:u w:val="single"/>
        </w:rPr>
        <w:t>a mezzo PEC</w:t>
      </w:r>
      <w:r w:rsidRPr="0037470A">
        <w:rPr>
          <w:b/>
          <w:bCs/>
        </w:rPr>
        <w:t xml:space="preserve"> </w:t>
      </w:r>
      <w:r w:rsidRPr="0037470A">
        <w:t xml:space="preserve">utilizzando per la spedizione una propria utenza PEC ed un </w:t>
      </w:r>
      <w:r w:rsidRPr="0037470A">
        <w:rPr>
          <w:b/>
          <w:bCs/>
        </w:rPr>
        <w:t>indirizzo PEC del destinatario desumibile da pubblici elenchi</w:t>
      </w:r>
      <w:r w:rsidR="00DE5460">
        <w:rPr>
          <w:b/>
          <w:bCs/>
        </w:rPr>
        <w:t>.</w:t>
      </w:r>
    </w:p>
    <w:p w:rsidR="0037470A" w:rsidRDefault="0037470A" w:rsidP="00DE5460">
      <w:pPr>
        <w:jc w:val="both"/>
        <w:rPr>
          <w:b/>
          <w:bCs/>
        </w:rPr>
      </w:pPr>
      <w:r>
        <w:rPr>
          <w:b/>
          <w:bCs/>
        </w:rPr>
        <w:t>Poiché la notifica si perfeziona</w:t>
      </w:r>
      <w:r w:rsidRPr="0037470A">
        <w:rPr>
          <w:b/>
          <w:bCs/>
        </w:rPr>
        <w:t xml:space="preserve">, per il soggetto notificante, nel momento in cui viene generata la ricevuta di accettazione prevista dall' articolo 6, comma 1, del decreto del Presidente della Repubblica 11 febbraio 2005, n. 68, e, </w:t>
      </w:r>
      <w:r>
        <w:rPr>
          <w:b/>
          <w:bCs/>
        </w:rPr>
        <w:t xml:space="preserve"> </w:t>
      </w:r>
      <w:r w:rsidRPr="0037470A">
        <w:rPr>
          <w:b/>
          <w:bCs/>
        </w:rPr>
        <w:t xml:space="preserve">per il destinatario, nel momento in cui viene generata la ricevuta di avvenuta consegna prevista dall' articolo 6, comma 2, del </w:t>
      </w:r>
      <w:r w:rsidR="00DE5460">
        <w:rPr>
          <w:b/>
          <w:bCs/>
        </w:rPr>
        <w:t xml:space="preserve">medesimo provvedimento normativo </w:t>
      </w:r>
      <w:r>
        <w:rPr>
          <w:b/>
          <w:bCs/>
        </w:rPr>
        <w:t xml:space="preserve"> l’avvocato deve produrre queste due ricevute per provare la notifica CHE DEVE NEL CONTENUTO RISPETTARE TUTTO QUELLO CHE PRESCRIVE LA NORMA DELLA LEGGE 53/1994 E SUE INTEGRAZIONI</w:t>
      </w:r>
    </w:p>
    <w:p w:rsidR="0037470A" w:rsidRPr="00BE1DB5" w:rsidRDefault="0037470A" w:rsidP="0037470A">
      <w:pPr>
        <w:rPr>
          <w:b/>
          <w:bCs/>
          <w:color w:val="FF0000"/>
          <w:sz w:val="40"/>
        </w:rPr>
      </w:pPr>
      <w:r w:rsidRPr="00BE1DB5">
        <w:rPr>
          <w:b/>
          <w:bCs/>
          <w:color w:val="FF0000"/>
          <w:sz w:val="40"/>
        </w:rPr>
        <w:t>COSA DEVE CONTROLLARE IL GIUDICE?</w:t>
      </w:r>
    </w:p>
    <w:p w:rsidR="0037470A" w:rsidRDefault="0037470A" w:rsidP="00DE5460">
      <w:pPr>
        <w:jc w:val="both"/>
      </w:pPr>
      <w:r w:rsidRPr="0037470A">
        <w:rPr>
          <w:highlight w:val="yellow"/>
        </w:rPr>
        <w:t>Facciamo l’esempio del decreto ingiuntivo notificato telematicamente del quale il ricorrente chieda l’esecutorietà.</w:t>
      </w:r>
    </w:p>
    <w:p w:rsidR="0037470A" w:rsidRDefault="00DE5460" w:rsidP="00DE5460">
      <w:pPr>
        <w:jc w:val="both"/>
      </w:pPr>
      <w:r>
        <w:t>L’avvocato deve produrre un’</w:t>
      </w:r>
      <w:r w:rsidR="0037470A">
        <w:t>istanza di esecutorietà</w:t>
      </w:r>
      <w:r>
        <w:t xml:space="preserve"> (lo prevede l’art. 647 </w:t>
      </w:r>
      <w:proofErr w:type="spellStart"/>
      <w:r>
        <w:t>c.p.c.</w:t>
      </w:r>
      <w:proofErr w:type="spellEnd"/>
      <w:r>
        <w:t>)</w:t>
      </w:r>
      <w:r w:rsidR="0037470A">
        <w:t xml:space="preserve"> corredata </w:t>
      </w:r>
      <w:r>
        <w:t>dalla prova della notifica:</w:t>
      </w:r>
    </w:p>
    <w:p w:rsidR="009E1228" w:rsidRDefault="009E1228" w:rsidP="00DE5460">
      <w:pPr>
        <w:jc w:val="both"/>
        <w:rPr>
          <w:i/>
          <w:highlight w:val="yellow"/>
        </w:rPr>
      </w:pPr>
      <w:r>
        <w:t xml:space="preserve">Cosa deve produrre esattamente per provare la notifica? Deve curare </w:t>
      </w:r>
      <w:r w:rsidRPr="009E1228">
        <w:rPr>
          <w:i/>
          <w:highlight w:val="yellow"/>
        </w:rPr>
        <w:t>la trasmissione in via telematica all’ufficio giudiziario delle ricevute previste dall’articolo 3-bis, comma 3, della legge 21 gennaio 1994, n. 53, nonché della copia dell’atto notificato ai sensi dell’articolo 9</w:t>
      </w:r>
      <w:r w:rsidR="005A2AC5">
        <w:rPr>
          <w:i/>
          <w:highlight w:val="yellow"/>
        </w:rPr>
        <w:t>, comma 1, della medesima legge.</w:t>
      </w:r>
      <w:r w:rsidRPr="009E1228">
        <w:rPr>
          <w:i/>
          <w:highlight w:val="yellow"/>
        </w:rPr>
        <w:t xml:space="preserve"> </w:t>
      </w:r>
    </w:p>
    <w:p w:rsidR="009E1228" w:rsidRPr="009E1228" w:rsidRDefault="009E1228" w:rsidP="00DE5460">
      <w:pPr>
        <w:jc w:val="both"/>
        <w:rPr>
          <w:i/>
        </w:rPr>
      </w:pPr>
      <w:r w:rsidRPr="009E1228">
        <w:rPr>
          <w:i/>
        </w:rPr>
        <w:t>COME DEVE FARE?</w:t>
      </w:r>
    </w:p>
    <w:p w:rsidR="009E1228" w:rsidRPr="009E1228" w:rsidRDefault="005A2AC5" w:rsidP="00DE5460">
      <w:pPr>
        <w:jc w:val="both"/>
        <w:rPr>
          <w:i/>
        </w:rPr>
      </w:pPr>
      <w:r>
        <w:rPr>
          <w:i/>
          <w:highlight w:val="yellow"/>
        </w:rPr>
        <w:t>I</w:t>
      </w:r>
      <w:r w:rsidR="009E1228" w:rsidRPr="009E1228">
        <w:rPr>
          <w:i/>
          <w:highlight w:val="yellow"/>
        </w:rPr>
        <w:t>nserendo l'atto notificato all'interno della busta telematica di cui all'art 14 e, come allegati, la ricevuta di accettazione e la ricevuta di avvenuta consegna relativa ad ogni destinatario della notificazione; i dati identificativi relativi alle ricevute sono inseriti nel file DatiAtto.xml di cui all’articolo 12, comma 1, lettera e.</w:t>
      </w:r>
      <w:r w:rsidR="009E1228" w:rsidRPr="009E1228">
        <w:rPr>
          <w:i/>
        </w:rPr>
        <w:t xml:space="preserve"> </w:t>
      </w:r>
    </w:p>
    <w:p w:rsidR="009E1228" w:rsidRPr="009E1228" w:rsidRDefault="009E1228" w:rsidP="00DE5460">
      <w:pPr>
        <w:jc w:val="both"/>
        <w:rPr>
          <w:i/>
          <w:color w:val="FF0000"/>
        </w:rPr>
      </w:pPr>
      <w:r>
        <w:rPr>
          <w:i/>
        </w:rPr>
        <w:t>(</w:t>
      </w:r>
      <w:r w:rsidR="00DE5460">
        <w:rPr>
          <w:i/>
        </w:rPr>
        <w:t>lo dice l’</w:t>
      </w:r>
      <w:r w:rsidRPr="009E1228">
        <w:rPr>
          <w:b/>
          <w:bCs/>
          <w:i/>
        </w:rPr>
        <w:t xml:space="preserve">Art. 19bis </w:t>
      </w:r>
      <w:proofErr w:type="spellStart"/>
      <w:r w:rsidRPr="009E1228">
        <w:rPr>
          <w:b/>
          <w:bCs/>
          <w:i/>
        </w:rPr>
        <w:t>Provv</w:t>
      </w:r>
      <w:proofErr w:type="spellEnd"/>
      <w:r w:rsidRPr="009E1228">
        <w:rPr>
          <w:b/>
          <w:bCs/>
          <w:i/>
        </w:rPr>
        <w:t xml:space="preserve">. </w:t>
      </w:r>
      <w:proofErr w:type="spellStart"/>
      <w:r w:rsidRPr="009E1228">
        <w:rPr>
          <w:b/>
          <w:bCs/>
          <w:i/>
        </w:rPr>
        <w:t>Resp</w:t>
      </w:r>
      <w:proofErr w:type="spellEnd"/>
      <w:r w:rsidRPr="009E1228">
        <w:rPr>
          <w:b/>
          <w:bCs/>
          <w:i/>
        </w:rPr>
        <w:t xml:space="preserve">. DGSIA  16 aprile 2014 </w:t>
      </w:r>
      <w:r w:rsidR="005A2AC5">
        <w:rPr>
          <w:i/>
        </w:rPr>
        <w:t xml:space="preserve"> - </w:t>
      </w:r>
      <w:r w:rsidRPr="009E1228">
        <w:rPr>
          <w:i/>
          <w:iCs/>
        </w:rPr>
        <w:t>Specifiche tecniche previste da</w:t>
      </w:r>
      <w:r w:rsidR="005A2AC5">
        <w:rPr>
          <w:i/>
          <w:iCs/>
        </w:rPr>
        <w:t>ll'art. 34, c.1, D.M. 44/2011).</w:t>
      </w:r>
    </w:p>
    <w:p w:rsidR="009E1228" w:rsidRPr="000664CD" w:rsidRDefault="009E1228" w:rsidP="00DE5460">
      <w:pPr>
        <w:jc w:val="both"/>
        <w:rPr>
          <w:b/>
          <w:i/>
          <w:color w:val="FF0000"/>
          <w:sz w:val="36"/>
        </w:rPr>
      </w:pPr>
      <w:r w:rsidRPr="000664CD">
        <w:rPr>
          <w:b/>
          <w:i/>
          <w:color w:val="FF0000"/>
          <w:sz w:val="36"/>
        </w:rPr>
        <w:t xml:space="preserve">In parole povere ci deve allegare i messaggi </w:t>
      </w:r>
      <w:proofErr w:type="spellStart"/>
      <w:r w:rsidRPr="000664CD">
        <w:rPr>
          <w:b/>
          <w:i/>
          <w:color w:val="FF0000"/>
          <w:sz w:val="36"/>
        </w:rPr>
        <w:t>pec</w:t>
      </w:r>
      <w:proofErr w:type="spellEnd"/>
      <w:r w:rsidRPr="00DE5460">
        <w:rPr>
          <w:b/>
          <w:i/>
          <w:sz w:val="36"/>
        </w:rPr>
        <w:t xml:space="preserve"> (</w:t>
      </w:r>
      <w:r w:rsidRPr="000664CD">
        <w:rPr>
          <w:b/>
          <w:i/>
          <w:sz w:val="36"/>
        </w:rPr>
        <w:t xml:space="preserve">la ricevuta di accettazione e la ricevuta di avvenuta consegna relativa ad ogni destinatario della notificazione) </w:t>
      </w:r>
      <w:r w:rsidRPr="00DE5460">
        <w:rPr>
          <w:b/>
          <w:i/>
          <w:color w:val="FF0000"/>
          <w:sz w:val="36"/>
        </w:rPr>
        <w:t>i</w:t>
      </w:r>
      <w:r w:rsidRPr="000664CD">
        <w:rPr>
          <w:b/>
          <w:i/>
          <w:color w:val="FF0000"/>
          <w:sz w:val="36"/>
        </w:rPr>
        <w:t xml:space="preserve">n formato msg o </w:t>
      </w:r>
      <w:proofErr w:type="spellStart"/>
      <w:r w:rsidRPr="000664CD">
        <w:rPr>
          <w:b/>
          <w:i/>
          <w:color w:val="FF0000"/>
          <w:sz w:val="36"/>
        </w:rPr>
        <w:t>eml</w:t>
      </w:r>
      <w:proofErr w:type="spellEnd"/>
      <w:r w:rsidRPr="000664CD">
        <w:rPr>
          <w:b/>
          <w:i/>
          <w:color w:val="FF0000"/>
          <w:sz w:val="36"/>
        </w:rPr>
        <w:t>.</w:t>
      </w:r>
    </w:p>
    <w:p w:rsidR="009E1228" w:rsidRDefault="009E1228">
      <w:pPr>
        <w:rPr>
          <w:i/>
          <w:color w:val="FF0000"/>
        </w:rPr>
      </w:pPr>
      <w:r>
        <w:rPr>
          <w:i/>
          <w:color w:val="FF0000"/>
        </w:rPr>
        <w:lastRenderedPageBreak/>
        <w:t>Ecco un esempio:</w:t>
      </w:r>
    </w:p>
    <w:p w:rsidR="000664CD" w:rsidRDefault="000664CD">
      <w:pPr>
        <w:rPr>
          <w:i/>
          <w:color w:val="FF0000"/>
        </w:rPr>
      </w:pPr>
      <w:r>
        <w:rPr>
          <w:i/>
          <w:color w:val="FF0000"/>
        </w:rPr>
        <w:t>l’avvocato ha realizzato la notifica telematica ma mi ha fornito prova cartacea</w:t>
      </w:r>
      <w:r w:rsidR="00DE5460">
        <w:rPr>
          <w:i/>
          <w:color w:val="FF0000"/>
        </w:rPr>
        <w:t xml:space="preserve"> o, meglio</w:t>
      </w:r>
      <w:r w:rsidR="002319FD">
        <w:rPr>
          <w:i/>
          <w:color w:val="FF0000"/>
        </w:rPr>
        <w:t xml:space="preserve">, ha </w:t>
      </w:r>
      <w:r w:rsidR="00DE5460">
        <w:rPr>
          <w:i/>
          <w:color w:val="FF0000"/>
        </w:rPr>
        <w:t xml:space="preserve"> stampato il messaggio di posta elettronica e </w:t>
      </w:r>
      <w:r w:rsidR="005A2AC5">
        <w:rPr>
          <w:i/>
          <w:color w:val="FF0000"/>
        </w:rPr>
        <w:t>m</w:t>
      </w:r>
      <w:r w:rsidR="00DE5460">
        <w:rPr>
          <w:i/>
          <w:color w:val="FF0000"/>
        </w:rPr>
        <w:t xml:space="preserve">e lo ha allegato </w:t>
      </w:r>
      <w:r w:rsidR="004B01EB">
        <w:rPr>
          <w:i/>
          <w:color w:val="FF0000"/>
        </w:rPr>
        <w:t xml:space="preserve">scansionato </w:t>
      </w:r>
      <w:r w:rsidR="005A2AC5">
        <w:rPr>
          <w:i/>
          <w:color w:val="FF0000"/>
        </w:rPr>
        <w:t>al deposito telematico</w:t>
      </w:r>
      <w:r w:rsidR="00963375">
        <w:rPr>
          <w:i/>
          <w:color w:val="FF0000"/>
        </w:rPr>
        <w:t xml:space="preserve"> dell’istanza</w:t>
      </w:r>
      <w:r w:rsidR="005A2AC5">
        <w:rPr>
          <w:i/>
          <w:color w:val="FF0000"/>
        </w:rPr>
        <w:t xml:space="preserve"> </w:t>
      </w:r>
      <w:r w:rsidR="004B01EB">
        <w:rPr>
          <w:i/>
          <w:color w:val="FF0000"/>
        </w:rPr>
        <w:t>.</w:t>
      </w:r>
      <w:r>
        <w:rPr>
          <w:noProof/>
          <w:lang w:eastAsia="it-IT"/>
        </w:rPr>
        <w:drawing>
          <wp:inline distT="0" distB="0" distL="0" distR="0" wp14:anchorId="3665D017" wp14:editId="44B7D0D9">
            <wp:extent cx="6120130" cy="3442420"/>
            <wp:effectExtent l="0" t="0" r="0" b="571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6120130" cy="3442420"/>
                    </a:xfrm>
                    <a:prstGeom prst="rect">
                      <a:avLst/>
                    </a:prstGeom>
                  </pic:spPr>
                </pic:pic>
              </a:graphicData>
            </a:graphic>
          </wp:inline>
        </w:drawing>
      </w:r>
    </w:p>
    <w:p w:rsidR="000664CD" w:rsidRDefault="000664CD">
      <w:pPr>
        <w:rPr>
          <w:i/>
          <w:color w:val="FF0000"/>
        </w:rPr>
      </w:pPr>
    </w:p>
    <w:p w:rsidR="00BE1DB5" w:rsidRPr="00BE1DB5" w:rsidRDefault="00BE1DB5">
      <w:pPr>
        <w:rPr>
          <w:i/>
          <w:color w:val="FF0000"/>
          <w:highlight w:val="yellow"/>
        </w:rPr>
      </w:pPr>
      <w:r w:rsidRPr="00BE1DB5">
        <w:rPr>
          <w:i/>
          <w:color w:val="FF0000"/>
          <w:highlight w:val="yellow"/>
        </w:rPr>
        <w:t xml:space="preserve">QUESTO SISTEMA NON E’ CORRETTO PERCHE’ PREVISTO IN UNA FASE DI TRANSIZIONE </w:t>
      </w:r>
      <w:proofErr w:type="spellStart"/>
      <w:r w:rsidRPr="00BE1DB5">
        <w:rPr>
          <w:i/>
          <w:color w:val="FF0000"/>
          <w:highlight w:val="yellow"/>
        </w:rPr>
        <w:t>GiA’</w:t>
      </w:r>
      <w:proofErr w:type="spellEnd"/>
      <w:r w:rsidRPr="00BE1DB5">
        <w:rPr>
          <w:i/>
          <w:color w:val="FF0000"/>
          <w:highlight w:val="yellow"/>
        </w:rPr>
        <w:t xml:space="preserve"> AMPIAMENTE TRASCORSA </w:t>
      </w:r>
    </w:p>
    <w:p w:rsidR="00BE1DB5" w:rsidRDefault="00BE1DB5">
      <w:pPr>
        <w:rPr>
          <w:i/>
          <w:color w:val="FF0000"/>
        </w:rPr>
      </w:pPr>
      <w:r w:rsidRPr="00BE1DB5">
        <w:rPr>
          <w:i/>
          <w:color w:val="FF0000"/>
          <w:highlight w:val="yellow"/>
        </w:rPr>
        <w:t>(E’ OGGI AMMISSIBILE PER IL GIUDICE D</w:t>
      </w:r>
      <w:r w:rsidR="005C7F0D">
        <w:rPr>
          <w:i/>
          <w:color w:val="FF0000"/>
          <w:highlight w:val="yellow"/>
        </w:rPr>
        <w:t>i</w:t>
      </w:r>
      <w:r w:rsidRPr="00BE1DB5">
        <w:rPr>
          <w:i/>
          <w:color w:val="FF0000"/>
          <w:highlight w:val="yellow"/>
        </w:rPr>
        <w:t xml:space="preserve"> PACE E LA CORTE DI CASSAZIONE DOVE NONC’ E’ FASCICOLO TELEMATICO IN CUI RICEVERE I DOCUMENTI INFORMATICI)</w:t>
      </w:r>
    </w:p>
    <w:p w:rsidR="000664CD" w:rsidRPr="00BE1DB5" w:rsidRDefault="00BE1DB5">
      <w:pPr>
        <w:rPr>
          <w:i/>
          <w:color w:val="FF0000"/>
          <w:sz w:val="36"/>
        </w:rPr>
      </w:pPr>
      <w:r>
        <w:rPr>
          <w:i/>
          <w:color w:val="FF0000"/>
          <w:sz w:val="36"/>
        </w:rPr>
        <w:t xml:space="preserve">IN RELAZIONE A QUESTA IPOTESI ADOTTO </w:t>
      </w:r>
      <w:r w:rsidR="000664CD" w:rsidRPr="00BE1DB5">
        <w:rPr>
          <w:i/>
          <w:color w:val="FF0000"/>
          <w:sz w:val="36"/>
        </w:rPr>
        <w:t xml:space="preserve"> il seguente provvedimento </w:t>
      </w:r>
    </w:p>
    <w:p w:rsidR="000664CD" w:rsidRDefault="000664CD" w:rsidP="000664CD">
      <w:pPr>
        <w:pStyle w:val="Default"/>
      </w:pPr>
    </w:p>
    <w:p w:rsidR="000664CD" w:rsidRPr="00F22C24" w:rsidRDefault="000664CD" w:rsidP="000664CD">
      <w:pPr>
        <w:pStyle w:val="Default"/>
      </w:pPr>
      <w:r w:rsidRPr="00F22C24">
        <w:t xml:space="preserve"> n. </w:t>
      </w:r>
      <w:proofErr w:type="spellStart"/>
      <w:r w:rsidR="00F22C24">
        <w:rPr>
          <w:b/>
          <w:bCs/>
        </w:rPr>
        <w:t>xxxx</w:t>
      </w:r>
      <w:proofErr w:type="spellEnd"/>
      <w:r w:rsidR="00F22C24">
        <w:rPr>
          <w:b/>
          <w:bCs/>
        </w:rPr>
        <w:t>/</w:t>
      </w:r>
      <w:r w:rsidRPr="00F22C24">
        <w:rPr>
          <w:b/>
          <w:bCs/>
        </w:rPr>
        <w:t xml:space="preserve">2015 </w:t>
      </w:r>
      <w:proofErr w:type="spellStart"/>
      <w:r w:rsidRPr="00F22C24">
        <w:t>r.g.a.c</w:t>
      </w:r>
      <w:proofErr w:type="spellEnd"/>
      <w:r w:rsidRPr="00F22C24">
        <w:t xml:space="preserve">. </w:t>
      </w:r>
    </w:p>
    <w:p w:rsidR="000664CD" w:rsidRPr="00F22C24" w:rsidRDefault="000664CD" w:rsidP="000664CD">
      <w:pPr>
        <w:pStyle w:val="Default"/>
        <w:jc w:val="center"/>
      </w:pPr>
      <w:r w:rsidRPr="00F22C24">
        <w:rPr>
          <w:b/>
          <w:bCs/>
        </w:rPr>
        <w:t>Tribunale Ordinario di Napoli</w:t>
      </w:r>
    </w:p>
    <w:p w:rsidR="000664CD" w:rsidRPr="00F22C24" w:rsidRDefault="000664CD" w:rsidP="000664CD">
      <w:pPr>
        <w:pStyle w:val="Default"/>
        <w:jc w:val="center"/>
      </w:pPr>
      <w:r w:rsidRPr="00F22C24">
        <w:rPr>
          <w:i/>
          <w:iCs/>
        </w:rPr>
        <w:t>Sezione Lavoro 1 sezione LAVORO</w:t>
      </w:r>
    </w:p>
    <w:p w:rsidR="000664CD" w:rsidRPr="00F22C24" w:rsidRDefault="000664CD" w:rsidP="000664CD">
      <w:pPr>
        <w:pStyle w:val="Default"/>
        <w:jc w:val="center"/>
      </w:pPr>
      <w:r w:rsidRPr="00F22C24">
        <w:t xml:space="preserve">Il Giudice </w:t>
      </w:r>
      <w:r w:rsidRPr="00F22C24">
        <w:rPr>
          <w:b/>
          <w:bCs/>
        </w:rPr>
        <w:t>Antonella Ciriello</w:t>
      </w:r>
    </w:p>
    <w:p w:rsidR="000664CD" w:rsidRPr="00F22C24" w:rsidRDefault="000664CD" w:rsidP="00DE5460">
      <w:pPr>
        <w:pStyle w:val="Default"/>
        <w:jc w:val="both"/>
      </w:pPr>
      <w:r w:rsidRPr="00F22C24">
        <w:t xml:space="preserve">sull'istanza </w:t>
      </w:r>
      <w:r w:rsidRPr="00F22C24">
        <w:rPr>
          <w:i/>
          <w:iCs/>
        </w:rPr>
        <w:t xml:space="preserve">ex </w:t>
      </w:r>
      <w:r w:rsidRPr="00F22C24">
        <w:t xml:space="preserve">art. 647 </w:t>
      </w:r>
      <w:proofErr w:type="spellStart"/>
      <w:r w:rsidRPr="00F22C24">
        <w:t>c.p.c.</w:t>
      </w:r>
      <w:proofErr w:type="spellEnd"/>
      <w:r w:rsidRPr="00F22C24">
        <w:t xml:space="preserve"> presentata telematicamente da: </w:t>
      </w:r>
    </w:p>
    <w:p w:rsidR="000664CD" w:rsidRPr="00F22C24" w:rsidRDefault="00F22C24" w:rsidP="00DE5460">
      <w:pPr>
        <w:pStyle w:val="Default"/>
        <w:jc w:val="both"/>
      </w:pPr>
      <w:r>
        <w:rPr>
          <w:b/>
          <w:bCs/>
        </w:rPr>
        <w:t>YYYYYYY XXXXXXX</w:t>
      </w:r>
      <w:r w:rsidR="000664CD" w:rsidRPr="00F22C24">
        <w:rPr>
          <w:b/>
          <w:bCs/>
        </w:rPr>
        <w:t xml:space="preserve"> </w:t>
      </w:r>
      <w:r w:rsidR="00DE5460" w:rsidRPr="00F22C24">
        <w:t>(</w:t>
      </w:r>
      <w:proofErr w:type="spellStart"/>
      <w:r w:rsidR="000664CD" w:rsidRPr="00F22C24">
        <w:t>c.f.</w:t>
      </w:r>
      <w:proofErr w:type="spellEnd"/>
      <w:r w:rsidR="000664CD" w:rsidRPr="00F22C24">
        <w:t xml:space="preserve"> </w:t>
      </w:r>
      <w:r>
        <w:t>5555555555555</w:t>
      </w:r>
      <w:r w:rsidR="00DE5460" w:rsidRPr="00F22C24">
        <w:t>)</w:t>
      </w:r>
      <w:r w:rsidR="000664CD" w:rsidRPr="00F22C24">
        <w:t xml:space="preserve"> </w:t>
      </w:r>
    </w:p>
    <w:p w:rsidR="000664CD" w:rsidRPr="00F22C24" w:rsidRDefault="000664CD" w:rsidP="00DE5460">
      <w:pPr>
        <w:pStyle w:val="Default"/>
        <w:ind w:firstLine="708"/>
        <w:jc w:val="both"/>
      </w:pPr>
      <w:r w:rsidRPr="00F22C24">
        <w:t>con il patrocinio dell'avv</w:t>
      </w:r>
      <w:r w:rsidRPr="00F22C24">
        <w:rPr>
          <w:b/>
          <w:bCs/>
        </w:rPr>
        <w:t xml:space="preserve">. </w:t>
      </w:r>
      <w:r w:rsidR="00F22C24">
        <w:rPr>
          <w:b/>
          <w:bCs/>
        </w:rPr>
        <w:t>Tizio Sempronio</w:t>
      </w:r>
      <w:r w:rsidRPr="00F22C24">
        <w:rPr>
          <w:b/>
          <w:bCs/>
        </w:rPr>
        <w:t xml:space="preserve"> </w:t>
      </w:r>
    </w:p>
    <w:p w:rsidR="000664CD" w:rsidRPr="00F22C24" w:rsidRDefault="000664CD" w:rsidP="00DE5460">
      <w:pPr>
        <w:pStyle w:val="Default"/>
        <w:ind w:firstLine="708"/>
        <w:jc w:val="both"/>
      </w:pPr>
      <w:r w:rsidRPr="00F22C24">
        <w:t>considerato che il ricorrente ha fornito prova “</w:t>
      </w:r>
      <w:proofErr w:type="spellStart"/>
      <w:r w:rsidRPr="00F22C24">
        <w:t>cartacea”della</w:t>
      </w:r>
      <w:proofErr w:type="spellEnd"/>
      <w:r w:rsidRPr="00F22C24">
        <w:t xml:space="preserve"> notifica telematica del decreto ingiuntivo ai sensi dell’art 9 della legge 21 gennaio 1994, n. 53, comma 1-bis come modificata dalla legge 228/12 e dalla legge 114/14, </w:t>
      </w:r>
    </w:p>
    <w:p w:rsidR="000664CD" w:rsidRPr="00F22C24" w:rsidRDefault="000664CD" w:rsidP="00DE5460">
      <w:pPr>
        <w:pStyle w:val="Default"/>
        <w:ind w:firstLine="708"/>
        <w:jc w:val="both"/>
      </w:pPr>
      <w:r w:rsidRPr="00F22C24">
        <w:t xml:space="preserve">rilevato che tale norma testualmente stabilisce che solo qualora </w:t>
      </w:r>
      <w:r w:rsidRPr="00F22C24">
        <w:rPr>
          <w:b/>
          <w:bCs/>
        </w:rPr>
        <w:t>“</w:t>
      </w:r>
      <w:r w:rsidRPr="00F22C24">
        <w:rPr>
          <w:b/>
          <w:bCs/>
          <w:i/>
          <w:iCs/>
        </w:rPr>
        <w:t xml:space="preserve">non </w:t>
      </w:r>
      <w:r w:rsidRPr="00F22C24">
        <w:rPr>
          <w:i/>
          <w:iCs/>
        </w:rPr>
        <w:t xml:space="preserve">si possa procedere al deposito con modalità telematiche dell'atto notificato a norma dell'articolo 3-bis, l’avvocato estrae copia su supporto analogico del messaggio di posta elettronica certificata, dei suoi allegati e della </w:t>
      </w:r>
      <w:r w:rsidRPr="00F22C24">
        <w:rPr>
          <w:i/>
          <w:iCs/>
        </w:rPr>
        <w:lastRenderedPageBreak/>
        <w:t xml:space="preserve">ricevuta di accettazione e di avvenuta consegna e ne attesta la conformità ai documenti informatici da cui sono tratte ai sensi dell' articolo 23, comma 1, del decreto legislativo 7 marzo 2005, n. 82”; </w:t>
      </w:r>
    </w:p>
    <w:p w:rsidR="000664CD" w:rsidRPr="00F22C24" w:rsidRDefault="000664CD" w:rsidP="00F436C0">
      <w:pPr>
        <w:pStyle w:val="Default"/>
        <w:ind w:firstLine="708"/>
        <w:jc w:val="both"/>
      </w:pPr>
      <w:r w:rsidRPr="00F22C24">
        <w:t>considerato che questo ufficio è in grado di acquisire l’invio telematico della prova telematica della notifica telematica ai sensi dell’art</w:t>
      </w:r>
      <w:r w:rsidRPr="00F22C24">
        <w:rPr>
          <w:b/>
          <w:bCs/>
        </w:rPr>
        <w:t xml:space="preserve">. </w:t>
      </w:r>
      <w:r w:rsidRPr="00F22C24">
        <w:t xml:space="preserve">19bis del </w:t>
      </w:r>
      <w:proofErr w:type="spellStart"/>
      <w:r w:rsidRPr="00F22C24">
        <w:t>Provv</w:t>
      </w:r>
      <w:proofErr w:type="spellEnd"/>
      <w:r w:rsidRPr="00F22C24">
        <w:t xml:space="preserve">. </w:t>
      </w:r>
      <w:proofErr w:type="spellStart"/>
      <w:r w:rsidRPr="00F22C24">
        <w:t>Resp</w:t>
      </w:r>
      <w:proofErr w:type="spellEnd"/>
      <w:r w:rsidRPr="00F22C24">
        <w:t>. DGSIA 16 aprile 2014 (</w:t>
      </w:r>
      <w:r w:rsidRPr="00F22C24">
        <w:rPr>
          <w:i/>
          <w:iCs/>
        </w:rPr>
        <w:t xml:space="preserve">Specifiche tecniche previste dall'art. 34, c.1, D.M. 44/2011) </w:t>
      </w:r>
      <w:r w:rsidRPr="00F22C24">
        <w:t>il quale statuisce che “</w:t>
      </w:r>
      <w:r w:rsidRPr="00F22C24">
        <w:rPr>
          <w:i/>
          <w:iCs/>
        </w:rPr>
        <w:t xml:space="preserve">La trasmissione in via telematica all’ufficio giudiziario delle ricevute previste dall’articolo 3-bis, comma 3, della legge 21 gennaio 1994, n. 53, nonché della copia dell’atto notificato ai sensi dell’articolo 9, comma 1, della medesima legge, è effettuata inserendo l'atto notificato all'interno della busta telematica di cui all'art 14 e, come allegati, la ricevuta di accettazione e la ricevuta di avvenuta consegna relativa ad ogni destinatario della notificazione; i dati identificativi relativi alle ricevute sono inseriti nel file DatiAtto.xml di cui all’articolo 12, comma 1, lettera e.” </w:t>
      </w:r>
    </w:p>
    <w:p w:rsidR="000664CD" w:rsidRPr="00F22C24" w:rsidRDefault="000664CD" w:rsidP="00F436C0">
      <w:pPr>
        <w:pStyle w:val="Default"/>
        <w:jc w:val="center"/>
      </w:pPr>
      <w:r w:rsidRPr="00F22C24">
        <w:t>INVITA</w:t>
      </w:r>
    </w:p>
    <w:p w:rsidR="00F436C0" w:rsidRPr="00F22C24" w:rsidRDefault="00F436C0" w:rsidP="00F436C0">
      <w:pPr>
        <w:pStyle w:val="Default"/>
        <w:jc w:val="both"/>
      </w:pPr>
      <w:r w:rsidRPr="00F22C24">
        <w:t xml:space="preserve">l’istante a regolarizzare l’invio della prova della notifica con modalità telematiche secondo quanto dispone l’art. 19bis del </w:t>
      </w:r>
      <w:proofErr w:type="spellStart"/>
      <w:r w:rsidRPr="00F22C24">
        <w:t>Provv</w:t>
      </w:r>
      <w:proofErr w:type="spellEnd"/>
      <w:r w:rsidRPr="00F22C24">
        <w:t xml:space="preserve">. </w:t>
      </w:r>
      <w:proofErr w:type="spellStart"/>
      <w:r w:rsidRPr="00F22C24">
        <w:t>Resp</w:t>
      </w:r>
      <w:proofErr w:type="spellEnd"/>
      <w:r w:rsidRPr="00F22C24">
        <w:t>. DGSIA 16 aprile 2014 (</w:t>
      </w:r>
      <w:r w:rsidRPr="00F22C24">
        <w:rPr>
          <w:i/>
          <w:iCs/>
        </w:rPr>
        <w:t xml:space="preserve">Specifiche tecniche previste dall'art. 34, c.1, D.M. 44/2011 </w:t>
      </w:r>
    </w:p>
    <w:p w:rsidR="00F436C0" w:rsidRPr="00F22C24" w:rsidRDefault="00F436C0" w:rsidP="00F436C0">
      <w:pPr>
        <w:pStyle w:val="Default"/>
        <w:jc w:val="both"/>
      </w:pPr>
      <w:r w:rsidRPr="00F22C24">
        <w:t xml:space="preserve">Napoli, </w:t>
      </w:r>
      <w:r w:rsidR="00F22C24">
        <w:t xml:space="preserve">xxx </w:t>
      </w:r>
      <w:r w:rsidRPr="00F22C24">
        <w:t xml:space="preserve">2015 </w:t>
      </w:r>
    </w:p>
    <w:p w:rsidR="00F436C0" w:rsidRPr="00F22C24" w:rsidRDefault="00F436C0" w:rsidP="00F436C0">
      <w:pPr>
        <w:pStyle w:val="Default"/>
        <w:ind w:left="5664" w:firstLine="708"/>
        <w:jc w:val="both"/>
      </w:pPr>
      <w:r w:rsidRPr="00F22C24">
        <w:t xml:space="preserve">Il Giudice </w:t>
      </w:r>
    </w:p>
    <w:p w:rsidR="00F436C0" w:rsidRPr="00F436C0" w:rsidRDefault="00F436C0" w:rsidP="00F436C0">
      <w:pPr>
        <w:pStyle w:val="Default"/>
        <w:jc w:val="both"/>
        <w:rPr>
          <w:sz w:val="28"/>
          <w:szCs w:val="28"/>
        </w:rPr>
      </w:pPr>
    </w:p>
    <w:p w:rsidR="00F436C0" w:rsidRDefault="00F436C0">
      <w:pPr>
        <w:rPr>
          <w:i/>
          <w:highlight w:val="yellow"/>
        </w:rPr>
      </w:pPr>
    </w:p>
    <w:p w:rsidR="009E1228" w:rsidRPr="00BE1DB5" w:rsidRDefault="000664CD">
      <w:pPr>
        <w:rPr>
          <w:i/>
          <w:sz w:val="36"/>
        </w:rPr>
      </w:pPr>
      <w:r w:rsidRPr="00BE1DB5">
        <w:rPr>
          <w:i/>
          <w:sz w:val="36"/>
          <w:highlight w:val="yellow"/>
        </w:rPr>
        <w:t>L’AVVOCATO ALLORA MI PRODUCE LA PROVA CORRETTAMENTE</w:t>
      </w:r>
      <w:r w:rsidR="00BE1DB5">
        <w:rPr>
          <w:i/>
          <w:sz w:val="36"/>
        </w:rPr>
        <w:t xml:space="preserve">  (a volte previo colloquio chiarificatore)</w:t>
      </w:r>
    </w:p>
    <w:p w:rsidR="000664CD" w:rsidRDefault="000664CD">
      <w:pPr>
        <w:rPr>
          <w:i/>
        </w:rPr>
      </w:pPr>
      <w:r>
        <w:rPr>
          <w:noProof/>
          <w:lang w:eastAsia="it-IT"/>
        </w:rPr>
        <mc:AlternateContent>
          <mc:Choice Requires="wps">
            <w:drawing>
              <wp:anchor distT="0" distB="0" distL="114300" distR="114300" simplePos="0" relativeHeight="251659264" behindDoc="0" locked="0" layoutInCell="1" allowOverlap="1">
                <wp:simplePos x="0" y="0"/>
                <wp:positionH relativeFrom="column">
                  <wp:posOffset>2985135</wp:posOffset>
                </wp:positionH>
                <wp:positionV relativeFrom="paragraph">
                  <wp:posOffset>1344930</wp:posOffset>
                </wp:positionV>
                <wp:extent cx="1114425" cy="514350"/>
                <wp:effectExtent l="38100" t="0" r="47625" b="38100"/>
                <wp:wrapNone/>
                <wp:docPr id="3" name="Freccia in giù 3"/>
                <wp:cNvGraphicFramePr/>
                <a:graphic xmlns:a="http://schemas.openxmlformats.org/drawingml/2006/main">
                  <a:graphicData uri="http://schemas.microsoft.com/office/word/2010/wordprocessingShape">
                    <wps:wsp>
                      <wps:cNvSpPr/>
                      <wps:spPr>
                        <a:xfrm>
                          <a:off x="0" y="0"/>
                          <a:ext cx="1114425" cy="5143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reccia in giù 3" o:spid="_x0000_s1026" type="#_x0000_t67" style="position:absolute;margin-left:235.05pt;margin-top:105.9pt;width:87.75pt;height:40.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" adj="10800" fillcolor="#4f81bd [3204]" strokecolor="#243f60 [1604]" strokeweight="2pt"/>
            </w:pict>
          </mc:Fallback>
        </mc:AlternateContent>
      </w:r>
      <w:r>
        <w:rPr>
          <w:noProof/>
          <w:lang w:eastAsia="it-IT"/>
        </w:rPr>
        <w:drawing>
          <wp:inline distT="0" distB="0" distL="0" distR="0" wp14:anchorId="6BF2D446" wp14:editId="181E5DB3">
            <wp:extent cx="6120130" cy="3442420"/>
            <wp:effectExtent l="0" t="0" r="0" b="571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6120130" cy="3442420"/>
                    </a:xfrm>
                    <a:prstGeom prst="rect">
                      <a:avLst/>
                    </a:prstGeom>
                  </pic:spPr>
                </pic:pic>
              </a:graphicData>
            </a:graphic>
          </wp:inline>
        </w:drawing>
      </w:r>
    </w:p>
    <w:p w:rsidR="000664CD" w:rsidRDefault="000664CD">
      <w:pPr>
        <w:rPr>
          <w:i/>
        </w:rPr>
      </w:pPr>
    </w:p>
    <w:p w:rsidR="000664CD" w:rsidRDefault="000664CD">
      <w:pPr>
        <w:rPr>
          <w:i/>
        </w:rPr>
      </w:pPr>
      <w:r>
        <w:rPr>
          <w:i/>
        </w:rPr>
        <w:t>A QUESTO PUNTO POSSO PROCEDERE AI CONTROLLI.</w:t>
      </w:r>
    </w:p>
    <w:p w:rsidR="000664CD" w:rsidRDefault="000664CD">
      <w:pPr>
        <w:rPr>
          <w:i/>
        </w:rPr>
      </w:pPr>
      <w:r>
        <w:rPr>
          <w:i/>
        </w:rPr>
        <w:t>IN QUESTO CASO SONO FACILI, DEVO CLICCARE SULLA RICEVUTA DI AVVENUTA CONSEGNA (LUI LA CHIAMA CONSEGNA)</w:t>
      </w:r>
    </w:p>
    <w:p w:rsidR="000664CD" w:rsidRDefault="000664CD" w:rsidP="00F22C24">
      <w:pPr>
        <w:jc w:val="both"/>
        <w:rPr>
          <w:i/>
        </w:rPr>
      </w:pPr>
      <w:r>
        <w:rPr>
          <w:i/>
        </w:rPr>
        <w:lastRenderedPageBreak/>
        <w:t>E MI SI APRE IL PROGRAMMA DI POSTA ELETTRONICA (HO AFFIANCATO LE FINISTRE PER FARVI CAPIRE MEGLIO)</w:t>
      </w:r>
    </w:p>
    <w:p w:rsidR="000664CD" w:rsidRDefault="000664CD">
      <w:pPr>
        <w:rPr>
          <w:i/>
        </w:rPr>
      </w:pPr>
      <w:r>
        <w:rPr>
          <w:noProof/>
          <w:lang w:eastAsia="it-IT"/>
        </w:rPr>
        <mc:AlternateContent>
          <mc:Choice Requires="wps">
            <w:drawing>
              <wp:anchor distT="0" distB="0" distL="114300" distR="114300" simplePos="0" relativeHeight="251662336" behindDoc="0" locked="0" layoutInCell="1" allowOverlap="1" wp14:anchorId="51299C9A" wp14:editId="44698E18">
                <wp:simplePos x="0" y="0"/>
                <wp:positionH relativeFrom="column">
                  <wp:posOffset>2832735</wp:posOffset>
                </wp:positionH>
                <wp:positionV relativeFrom="paragraph">
                  <wp:posOffset>421005</wp:posOffset>
                </wp:positionV>
                <wp:extent cx="571500" cy="485775"/>
                <wp:effectExtent l="19050" t="0" r="38100" b="47625"/>
                <wp:wrapNone/>
                <wp:docPr id="7" name="Freccia in giù 7"/>
                <wp:cNvGraphicFramePr/>
                <a:graphic xmlns:a="http://schemas.openxmlformats.org/drawingml/2006/main">
                  <a:graphicData uri="http://schemas.microsoft.com/office/word/2010/wordprocessingShape">
                    <wps:wsp>
                      <wps:cNvSpPr/>
                      <wps:spPr>
                        <a:xfrm>
                          <a:off x="0" y="0"/>
                          <a:ext cx="571500" cy="4857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664CD" w:rsidRPr="000664CD" w:rsidRDefault="000664CD" w:rsidP="000664CD">
                            <w:pPr>
                              <w:jc w:val="center"/>
                              <w:rPr>
                                <w:sz w:val="32"/>
                              </w:rPr>
                            </w:pPr>
                            <w:r w:rsidRPr="000664CD">
                              <w:rPr>
                                <w:sz w:val="32"/>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ccia in giù 7" o:spid="_x0000_s1026" type="#_x0000_t67" style="position:absolute;margin-left:223.05pt;margin-top:33.15pt;width:4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" adj="10800" fillcolor="#4f81bd [3204]" strokecolor="#243f60 [1604]" strokeweight="2pt">
                <v:textbox>
                  <w:txbxContent>
                    <w:p w:rsidR="000664CD" w:rsidRPr="000664CD" w:rsidRDefault="000664CD" w:rsidP="000664CD">
                      <w:pPr>
                        <w:jc w:val="center"/>
                        <w:rPr>
                          <w:sz w:val="32"/>
                        </w:rPr>
                      </w:pPr>
                      <w:r w:rsidRPr="000664CD">
                        <w:rPr>
                          <w:sz w:val="32"/>
                        </w:rPr>
                        <w:t>B</w:t>
                      </w:r>
                    </w:p>
                  </w:txbxContent>
                </v:textbox>
              </v:shape>
            </w:pict>
          </mc:Fallback>
        </mc:AlternateContent>
      </w:r>
      <w:r>
        <w:rPr>
          <w:noProof/>
          <w:lang w:eastAsia="it-IT"/>
        </w:rPr>
        <mc:AlternateContent>
          <mc:Choice Requires="wps">
            <w:drawing>
              <wp:anchor distT="0" distB="0" distL="114300" distR="114300" simplePos="0" relativeHeight="251661312" behindDoc="0" locked="0" layoutInCell="1" allowOverlap="1" wp14:anchorId="33D0CBFE" wp14:editId="6C2E8ECF">
                <wp:simplePos x="0" y="0"/>
                <wp:positionH relativeFrom="column">
                  <wp:posOffset>1203960</wp:posOffset>
                </wp:positionH>
                <wp:positionV relativeFrom="paragraph">
                  <wp:posOffset>421005</wp:posOffset>
                </wp:positionV>
                <wp:extent cx="457200" cy="685800"/>
                <wp:effectExtent l="19050" t="0" r="19050" b="38100"/>
                <wp:wrapNone/>
                <wp:docPr id="6" name="Freccia in giù 6"/>
                <wp:cNvGraphicFramePr/>
                <a:graphic xmlns:a="http://schemas.openxmlformats.org/drawingml/2006/main">
                  <a:graphicData uri="http://schemas.microsoft.com/office/word/2010/wordprocessingShape">
                    <wps:wsp>
                      <wps:cNvSpPr/>
                      <wps:spPr>
                        <a:xfrm>
                          <a:off x="0" y="0"/>
                          <a:ext cx="457200" cy="6858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664CD" w:rsidRDefault="000664CD" w:rsidP="000664CD">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Freccia in giù 6" o:spid="_x0000_s1027" type="#_x0000_t67" style="position:absolute;margin-left:94.8pt;margin-top:33.15pt;width:36pt;height:54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" adj="14400" fillcolor="#4f81bd [3204]" strokecolor="#243f60 [1604]" strokeweight="2pt">
                <v:textbox>
                  <w:txbxContent>
                    <w:p w:rsidR="000664CD" w:rsidRDefault="000664CD" w:rsidP="000664CD">
                      <w:r>
                        <w:t>C</w:t>
                      </w:r>
                    </w:p>
                  </w:txbxContent>
                </v:textbox>
              </v:shape>
            </w:pict>
          </mc:Fallback>
        </mc:AlternateContent>
      </w:r>
      <w:r>
        <w:rPr>
          <w:noProof/>
          <w:lang w:eastAsia="it-IT"/>
        </w:rPr>
        <mc:AlternateContent>
          <mc:Choice Requires="wps">
            <w:drawing>
              <wp:anchor distT="0" distB="0" distL="114300" distR="114300" simplePos="0" relativeHeight="251660288" behindDoc="0" locked="0" layoutInCell="1" allowOverlap="1">
                <wp:simplePos x="0" y="0"/>
                <wp:positionH relativeFrom="column">
                  <wp:posOffset>4032885</wp:posOffset>
                </wp:positionH>
                <wp:positionV relativeFrom="paragraph">
                  <wp:posOffset>1306830</wp:posOffset>
                </wp:positionV>
                <wp:extent cx="609600" cy="685800"/>
                <wp:effectExtent l="19050" t="0" r="19050" b="38100"/>
                <wp:wrapNone/>
                <wp:docPr id="5" name="Freccia in giù 5"/>
                <wp:cNvGraphicFramePr/>
                <a:graphic xmlns:a="http://schemas.openxmlformats.org/drawingml/2006/main">
                  <a:graphicData uri="http://schemas.microsoft.com/office/word/2010/wordprocessingShape">
                    <wps:wsp>
                      <wps:cNvSpPr/>
                      <wps:spPr>
                        <a:xfrm>
                          <a:off x="0" y="0"/>
                          <a:ext cx="609600" cy="6858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664CD" w:rsidRDefault="000664CD" w:rsidP="000664CD">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Freccia in giù 5" o:spid="_x0000_s1028" type="#_x0000_t67" style="position:absolute;margin-left:317.55pt;margin-top:102.9pt;width:48pt;height:54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" adj="12000" fillcolor="#4f81bd [3204]" strokecolor="#243f60 [1604]" strokeweight="2pt">
                <v:textbox>
                  <w:txbxContent>
                    <w:p w:rsidR="000664CD" w:rsidRDefault="000664CD" w:rsidP="000664CD">
                      <w:pPr>
                        <w:jc w:val="center"/>
                      </w:pPr>
                      <w:r>
                        <w:t>A</w:t>
                      </w:r>
                    </w:p>
                  </w:txbxContent>
                </v:textbox>
              </v:shape>
            </w:pict>
          </mc:Fallback>
        </mc:AlternateContent>
      </w:r>
      <w:r>
        <w:rPr>
          <w:noProof/>
          <w:lang w:eastAsia="it-IT"/>
        </w:rPr>
        <w:drawing>
          <wp:inline distT="0" distB="0" distL="0" distR="0" wp14:anchorId="0CAF9CB0" wp14:editId="147A5351">
            <wp:extent cx="6120130" cy="3442420"/>
            <wp:effectExtent l="0" t="0" r="0" b="571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120130" cy="3442420"/>
                    </a:xfrm>
                    <a:prstGeom prst="rect">
                      <a:avLst/>
                    </a:prstGeom>
                  </pic:spPr>
                </pic:pic>
              </a:graphicData>
            </a:graphic>
          </wp:inline>
        </w:drawing>
      </w:r>
    </w:p>
    <w:p w:rsidR="000664CD" w:rsidRDefault="000664CD">
      <w:pPr>
        <w:rPr>
          <w:i/>
        </w:rPr>
      </w:pPr>
      <w:r>
        <w:rPr>
          <w:i/>
        </w:rPr>
        <w:t>CON A, APRO LA RICEVUTA DI AVVENUTA CONSEGNA</w:t>
      </w:r>
    </w:p>
    <w:p w:rsidR="000664CD" w:rsidRDefault="000664CD">
      <w:pPr>
        <w:rPr>
          <w:i/>
        </w:rPr>
      </w:pPr>
      <w:r>
        <w:rPr>
          <w:i/>
        </w:rPr>
        <w:t xml:space="preserve">CON B POTREI CONTROLLARE SE IL GESTORE PEC HA FIRMATO VALIDAMENTE IL MESSAGGIO </w:t>
      </w:r>
    </w:p>
    <w:p w:rsidR="000664CD" w:rsidRDefault="000664CD">
      <w:pPr>
        <w:rPr>
          <w:i/>
        </w:rPr>
      </w:pPr>
      <w:r>
        <w:rPr>
          <w:i/>
        </w:rPr>
        <w:t>IL CONTROLLO IMPORTANTE è C. PER VEDERE SE L’AVVOCATO HA NOTIFICATO E A CHI.</w:t>
      </w:r>
    </w:p>
    <w:p w:rsidR="000664CD" w:rsidRDefault="005373AE">
      <w:pPr>
        <w:rPr>
          <w:i/>
        </w:rPr>
      </w:pPr>
      <w:r>
        <w:rPr>
          <w:noProof/>
          <w:lang w:eastAsia="it-IT"/>
        </w:rPr>
        <w:drawing>
          <wp:inline distT="0" distB="0" distL="0" distR="0" wp14:anchorId="01CBFD5B" wp14:editId="24F7876A">
            <wp:extent cx="6120130" cy="3442420"/>
            <wp:effectExtent l="0" t="0" r="0" b="571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6120130" cy="3442420"/>
                    </a:xfrm>
                    <a:prstGeom prst="rect">
                      <a:avLst/>
                    </a:prstGeom>
                  </pic:spPr>
                </pic:pic>
              </a:graphicData>
            </a:graphic>
          </wp:inline>
        </w:drawing>
      </w:r>
    </w:p>
    <w:p w:rsidR="000664CD" w:rsidRPr="00F436C0" w:rsidRDefault="005373AE" w:rsidP="00F436C0">
      <w:pPr>
        <w:spacing w:after="120" w:line="240" w:lineRule="auto"/>
        <w:jc w:val="both"/>
        <w:rPr>
          <w:i/>
        </w:rPr>
      </w:pPr>
      <w:r w:rsidRPr="00F436C0">
        <w:rPr>
          <w:i/>
        </w:rPr>
        <w:t>Ecco cosa mi appare, ossia il messaggio, il suo oggetto e i suoi allegati.</w:t>
      </w:r>
    </w:p>
    <w:p w:rsidR="005373AE" w:rsidRPr="00F436C0" w:rsidRDefault="005373AE" w:rsidP="00F436C0">
      <w:pPr>
        <w:spacing w:after="120" w:line="240" w:lineRule="auto"/>
        <w:jc w:val="both"/>
        <w:rPr>
          <w:i/>
        </w:rPr>
      </w:pPr>
      <w:r w:rsidRPr="00F436C0">
        <w:rPr>
          <w:i/>
        </w:rPr>
        <w:lastRenderedPageBreak/>
        <w:t xml:space="preserve">Potrò quindi verificare che sia presente tutto quello che la legge richiede, che la relata di notifica contenga la attestazione, che l’oggetto indichi la natura di relata notifica a mezzo </w:t>
      </w:r>
      <w:proofErr w:type="spellStart"/>
      <w:r w:rsidRPr="00F436C0">
        <w:rPr>
          <w:i/>
        </w:rPr>
        <w:t>pec</w:t>
      </w:r>
      <w:proofErr w:type="spellEnd"/>
      <w:r w:rsidRPr="00F436C0">
        <w:rPr>
          <w:i/>
        </w:rPr>
        <w:t xml:space="preserve">,  </w:t>
      </w:r>
      <w:proofErr w:type="spellStart"/>
      <w:r w:rsidRPr="00F436C0">
        <w:rPr>
          <w:i/>
        </w:rPr>
        <w:t>etc</w:t>
      </w:r>
      <w:proofErr w:type="spellEnd"/>
      <w:r w:rsidRPr="00F436C0">
        <w:rPr>
          <w:i/>
        </w:rPr>
        <w:t xml:space="preserve"> </w:t>
      </w:r>
      <w:proofErr w:type="spellStart"/>
      <w:r w:rsidRPr="00F436C0">
        <w:rPr>
          <w:i/>
        </w:rPr>
        <w:t>etc</w:t>
      </w:r>
      <w:proofErr w:type="spellEnd"/>
    </w:p>
    <w:p w:rsidR="005373AE" w:rsidRPr="00F436C0" w:rsidRDefault="005373AE" w:rsidP="00F436C0">
      <w:pPr>
        <w:spacing w:after="120" w:line="240" w:lineRule="auto"/>
        <w:jc w:val="both"/>
        <w:rPr>
          <w:i/>
        </w:rPr>
      </w:pPr>
      <w:r w:rsidRPr="00F436C0">
        <w:rPr>
          <w:i/>
        </w:rPr>
        <w:t>A VOLTE PER APRIRE LA RDAC (RICEVUTA DI</w:t>
      </w:r>
      <w:r w:rsidR="0092108B" w:rsidRPr="00F436C0">
        <w:rPr>
          <w:i/>
        </w:rPr>
        <w:t xml:space="preserve"> AVVENUTA CONSEGNA ) CI VUOLE un </w:t>
      </w:r>
      <w:r w:rsidRPr="00F436C0">
        <w:rPr>
          <w:i/>
        </w:rPr>
        <w:t xml:space="preserve"> PROGRAMMA </w:t>
      </w:r>
      <w:r w:rsidR="0092108B" w:rsidRPr="00F436C0">
        <w:rPr>
          <w:i/>
        </w:rPr>
        <w:t xml:space="preserve"> (es. </w:t>
      </w:r>
      <w:r w:rsidR="00BE1DB5">
        <w:rPr>
          <w:i/>
        </w:rPr>
        <w:t xml:space="preserve">FIRMAOK GOLD, Firma ok </w:t>
      </w:r>
      <w:proofErr w:type="spellStart"/>
      <w:r w:rsidR="00BE1DB5">
        <w:rPr>
          <w:i/>
        </w:rPr>
        <w:t>etc</w:t>
      </w:r>
      <w:proofErr w:type="spellEnd"/>
      <w:r w:rsidR="00BE1DB5">
        <w:rPr>
          <w:i/>
        </w:rPr>
        <w:t>; alcuni avvocati lo specificano</w:t>
      </w:r>
      <w:r w:rsidRPr="00F436C0">
        <w:rPr>
          <w:i/>
        </w:rPr>
        <w:t>.</w:t>
      </w:r>
      <w:r w:rsidR="0092108B" w:rsidRPr="00F436C0">
        <w:rPr>
          <w:i/>
        </w:rPr>
        <w:t>)</w:t>
      </w:r>
    </w:p>
    <w:p w:rsidR="005373AE" w:rsidRPr="00F436C0" w:rsidRDefault="00BE1DB5" w:rsidP="00F436C0">
      <w:pPr>
        <w:spacing w:after="120" w:line="240" w:lineRule="auto"/>
        <w:jc w:val="both"/>
        <w:rPr>
          <w:i/>
        </w:rPr>
      </w:pPr>
      <w:r>
        <w:rPr>
          <w:i/>
        </w:rPr>
        <w:t>QUEST</w:t>
      </w:r>
      <w:r w:rsidR="005373AE" w:rsidRPr="00F436C0">
        <w:rPr>
          <w:i/>
        </w:rPr>
        <w:t>O DIPENDE DALLA FIRMA UTILIZZATA DALL’AVVOCATO SE VECCHIA (CADES) O NUOVA (PADES)</w:t>
      </w:r>
    </w:p>
    <w:p w:rsidR="00BE1DB5" w:rsidRDefault="005373AE" w:rsidP="00F436C0">
      <w:pPr>
        <w:spacing w:after="120" w:line="240" w:lineRule="auto"/>
        <w:jc w:val="both"/>
        <w:rPr>
          <w:i/>
        </w:rPr>
      </w:pPr>
      <w:r w:rsidRPr="00F436C0">
        <w:rPr>
          <w:i/>
        </w:rPr>
        <w:t xml:space="preserve">QUELLA DELL’ESEMPIO PRECEDENTE ERA </w:t>
      </w:r>
      <w:r w:rsidR="00BE1DB5">
        <w:rPr>
          <w:i/>
        </w:rPr>
        <w:t xml:space="preserve">firmato con firma PADES OSSIA </w:t>
      </w:r>
      <w:r w:rsidRPr="00F436C0">
        <w:rPr>
          <w:i/>
        </w:rPr>
        <w:t>NUOVA</w:t>
      </w:r>
      <w:r w:rsidR="00BE1DB5">
        <w:rPr>
          <w:i/>
        </w:rPr>
        <w:t>.</w:t>
      </w:r>
    </w:p>
    <w:p w:rsidR="005373AE" w:rsidRPr="00BE1DB5" w:rsidRDefault="00BE1DB5" w:rsidP="00F436C0">
      <w:pPr>
        <w:spacing w:after="120" w:line="240" w:lineRule="auto"/>
        <w:jc w:val="both"/>
        <w:rPr>
          <w:b/>
          <w:i/>
          <w:color w:val="FF0000"/>
        </w:rPr>
      </w:pPr>
      <w:r w:rsidRPr="00BE1DB5">
        <w:rPr>
          <w:b/>
          <w:i/>
          <w:color w:val="FF0000"/>
          <w:highlight w:val="yellow"/>
        </w:rPr>
        <w:t xml:space="preserve">N.B. </w:t>
      </w:r>
      <w:r w:rsidR="005373AE" w:rsidRPr="00BE1DB5">
        <w:rPr>
          <w:b/>
          <w:i/>
          <w:color w:val="FF0000"/>
          <w:highlight w:val="yellow"/>
        </w:rPr>
        <w:t xml:space="preserve"> NELLA VECCHIA </w:t>
      </w:r>
      <w:r w:rsidRPr="00BE1DB5">
        <w:rPr>
          <w:b/>
          <w:i/>
          <w:color w:val="FF0000"/>
          <w:highlight w:val="yellow"/>
        </w:rPr>
        <w:t>FIRMA CADES, IL GIUDICE SE NON HA IL PROGRAMMA PER APRIRE I FILE NON RIESCE A FARE I CONTROLLI, MA SE LO DEVE FARE INSTALLARE DAI TECNICI DELL’UFFICIO</w:t>
      </w:r>
    </w:p>
    <w:p w:rsidR="00BE1DB5" w:rsidRDefault="005373AE" w:rsidP="00F436C0">
      <w:pPr>
        <w:spacing w:after="120" w:line="240" w:lineRule="auto"/>
        <w:rPr>
          <w:i/>
        </w:rPr>
      </w:pPr>
      <w:r w:rsidRPr="00F436C0">
        <w:rPr>
          <w:i/>
        </w:rPr>
        <w:t>FACCIAMO UN ALTRO ESEMPIO</w:t>
      </w:r>
      <w:r w:rsidR="00BE1DB5">
        <w:rPr>
          <w:i/>
        </w:rPr>
        <w:t>, CON FIRMA VECCHIA CADES</w:t>
      </w:r>
      <w:r w:rsidRPr="00F436C0">
        <w:rPr>
          <w:i/>
        </w:rPr>
        <w:t>.</w:t>
      </w:r>
    </w:p>
    <w:p w:rsidR="005373AE" w:rsidRDefault="005373AE" w:rsidP="00F436C0">
      <w:pPr>
        <w:spacing w:after="120" w:line="240" w:lineRule="auto"/>
        <w:rPr>
          <w:i/>
        </w:rPr>
      </w:pPr>
      <w:r w:rsidRPr="00F436C0">
        <w:rPr>
          <w:i/>
        </w:rPr>
        <w:t xml:space="preserve"> APRO COME SEGUE LA RDAC</w:t>
      </w:r>
      <w:r>
        <w:rPr>
          <w:noProof/>
          <w:lang w:eastAsia="it-IT"/>
        </w:rPr>
        <mc:AlternateContent>
          <mc:Choice Requires="wps">
            <w:drawing>
              <wp:anchor distT="0" distB="0" distL="114300" distR="114300" simplePos="0" relativeHeight="251664384" behindDoc="0" locked="0" layoutInCell="1" allowOverlap="1" wp14:anchorId="3B859CAA" wp14:editId="0FD7FA21">
                <wp:simplePos x="0" y="0"/>
                <wp:positionH relativeFrom="column">
                  <wp:posOffset>670560</wp:posOffset>
                </wp:positionH>
                <wp:positionV relativeFrom="paragraph">
                  <wp:posOffset>1684655</wp:posOffset>
                </wp:positionV>
                <wp:extent cx="819150" cy="514350"/>
                <wp:effectExtent l="0" t="19050" r="38100" b="38100"/>
                <wp:wrapNone/>
                <wp:docPr id="12" name="Freccia a destra 12"/>
                <wp:cNvGraphicFramePr/>
                <a:graphic xmlns:a="http://schemas.openxmlformats.org/drawingml/2006/main">
                  <a:graphicData uri="http://schemas.microsoft.com/office/word/2010/wordprocessingShape">
                    <wps:wsp>
                      <wps:cNvSpPr/>
                      <wps:spPr>
                        <a:xfrm>
                          <a:off x="0" y="0"/>
                          <a:ext cx="819150" cy="51435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373AE" w:rsidRDefault="005373AE" w:rsidP="005373AE">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reccia a destra 12" o:spid="_x0000_s1029" type="#_x0000_t13" style="position:absolute;margin-left:52.8pt;margin-top:132.65pt;width:64.5pt;height:40.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" adj="14819" fillcolor="#4f81bd [3204]" strokecolor="#243f60 [1604]" strokeweight="2pt">
                <v:textbox>
                  <w:txbxContent>
                    <w:p w:rsidR="005373AE" w:rsidRDefault="005373AE" w:rsidP="005373AE">
                      <w:pPr>
                        <w:jc w:val="center"/>
                      </w:pPr>
                      <w:r>
                        <w:t>2</w:t>
                      </w:r>
                    </w:p>
                  </w:txbxContent>
                </v:textbox>
              </v:shape>
            </w:pict>
          </mc:Fallback>
        </mc:AlternateContent>
      </w:r>
      <w:r>
        <w:rPr>
          <w:noProof/>
          <w:lang w:eastAsia="it-IT"/>
        </w:rPr>
        <mc:AlternateContent>
          <mc:Choice Requires="wps">
            <w:drawing>
              <wp:anchor distT="0" distB="0" distL="114300" distR="114300" simplePos="0" relativeHeight="251663360" behindDoc="0" locked="0" layoutInCell="1" allowOverlap="1" wp14:anchorId="6BA38BB1" wp14:editId="7C32FEFB">
                <wp:simplePos x="0" y="0"/>
                <wp:positionH relativeFrom="column">
                  <wp:posOffset>2432685</wp:posOffset>
                </wp:positionH>
                <wp:positionV relativeFrom="paragraph">
                  <wp:posOffset>2494280</wp:posOffset>
                </wp:positionV>
                <wp:extent cx="523875" cy="323850"/>
                <wp:effectExtent l="38100" t="19050" r="28575" b="19050"/>
                <wp:wrapNone/>
                <wp:docPr id="11" name="Freccia in su 11"/>
                <wp:cNvGraphicFramePr/>
                <a:graphic xmlns:a="http://schemas.openxmlformats.org/drawingml/2006/main">
                  <a:graphicData uri="http://schemas.microsoft.com/office/word/2010/wordprocessingShape">
                    <wps:wsp>
                      <wps:cNvSpPr/>
                      <wps:spPr>
                        <a:xfrm>
                          <a:off x="0" y="0"/>
                          <a:ext cx="523875" cy="32385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373AE" w:rsidRDefault="005373AE" w:rsidP="005373AE">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reccia in su 11" o:spid="_x0000_s1030" type="#_x0000_t68" style="position:absolute;margin-left:191.55pt;margin-top:196.4pt;width:41.25pt;height:25.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" adj="10800" fillcolor="#4f81bd [3204]" strokecolor="#243f60 [1604]" strokeweight="2pt">
                <v:textbox>
                  <w:txbxContent>
                    <w:p w:rsidR="005373AE" w:rsidRDefault="005373AE" w:rsidP="005373AE">
                      <w:pPr>
                        <w:jc w:val="center"/>
                      </w:pPr>
                      <w:r>
                        <w:t>1</w:t>
                      </w:r>
                    </w:p>
                  </w:txbxContent>
                </v:textbox>
              </v:shape>
            </w:pict>
          </mc:Fallback>
        </mc:AlternateContent>
      </w:r>
      <w:r>
        <w:rPr>
          <w:noProof/>
          <w:lang w:eastAsia="it-IT"/>
        </w:rPr>
        <w:drawing>
          <wp:inline distT="0" distB="0" distL="0" distR="0" wp14:anchorId="4B6CE2C9" wp14:editId="2B451FBF">
            <wp:extent cx="6120130" cy="3442420"/>
            <wp:effectExtent l="0" t="0" r="0" b="571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120130" cy="3442420"/>
                    </a:xfrm>
                    <a:prstGeom prst="rect">
                      <a:avLst/>
                    </a:prstGeom>
                  </pic:spPr>
                </pic:pic>
              </a:graphicData>
            </a:graphic>
          </wp:inline>
        </w:drawing>
      </w:r>
      <w:bookmarkStart w:id="0" w:name="_GoBack"/>
      <w:bookmarkEnd w:id="0"/>
    </w:p>
    <w:p w:rsidR="005373AE" w:rsidRDefault="005373AE">
      <w:pPr>
        <w:rPr>
          <w:i/>
        </w:rPr>
      </w:pPr>
      <w:r>
        <w:rPr>
          <w:i/>
        </w:rPr>
        <w:lastRenderedPageBreak/>
        <w:t>ARRIVO A QUESTA VISTA:</w:t>
      </w:r>
      <w:r>
        <w:rPr>
          <w:i/>
        </w:rPr>
        <w:br/>
      </w:r>
      <w:r>
        <w:rPr>
          <w:noProof/>
          <w:lang w:eastAsia="it-IT"/>
        </w:rPr>
        <w:drawing>
          <wp:inline distT="0" distB="0" distL="0" distR="0" wp14:anchorId="32AC1C8E" wp14:editId="3D9DF35D">
            <wp:extent cx="6120130" cy="3442420"/>
            <wp:effectExtent l="0" t="0" r="0" b="571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20130" cy="3442420"/>
                    </a:xfrm>
                    <a:prstGeom prst="rect">
                      <a:avLst/>
                    </a:prstGeom>
                  </pic:spPr>
                </pic:pic>
              </a:graphicData>
            </a:graphic>
          </wp:inline>
        </w:drawing>
      </w:r>
    </w:p>
    <w:p w:rsidR="005373AE" w:rsidRDefault="005373AE">
      <w:pPr>
        <w:rPr>
          <w:i/>
        </w:rPr>
      </w:pPr>
    </w:p>
    <w:p w:rsidR="005373AE" w:rsidRDefault="00F436C0">
      <w:pPr>
        <w:rPr>
          <w:i/>
        </w:rPr>
      </w:pPr>
      <w:r>
        <w:rPr>
          <w:i/>
        </w:rPr>
        <w:t xml:space="preserve">Come vedete i file sono con l’estensione </w:t>
      </w:r>
      <w:r w:rsidRPr="00F436C0">
        <w:rPr>
          <w:b/>
          <w:i/>
        </w:rPr>
        <w:t>p7m</w:t>
      </w:r>
      <w:r>
        <w:rPr>
          <w:i/>
        </w:rPr>
        <w:t xml:space="preserve"> che mostra l’utilizzo della vecchia firma </w:t>
      </w:r>
      <w:proofErr w:type="spellStart"/>
      <w:r>
        <w:rPr>
          <w:i/>
        </w:rPr>
        <w:t>Cades</w:t>
      </w:r>
      <w:proofErr w:type="spellEnd"/>
      <w:r>
        <w:rPr>
          <w:i/>
        </w:rPr>
        <w:t>.</w:t>
      </w:r>
    </w:p>
    <w:p w:rsidR="005373AE" w:rsidRDefault="00F436C0" w:rsidP="00F436C0">
      <w:pPr>
        <w:jc w:val="both"/>
        <w:rPr>
          <w:i/>
        </w:rPr>
      </w:pPr>
      <w:r>
        <w:rPr>
          <w:i/>
        </w:rPr>
        <w:t xml:space="preserve">In questo caso cliccandoci sopra si apre </w:t>
      </w:r>
      <w:r w:rsidRPr="00F436C0">
        <w:rPr>
          <w:b/>
          <w:i/>
        </w:rPr>
        <w:t xml:space="preserve">firma ok </w:t>
      </w:r>
      <w:proofErr w:type="spellStart"/>
      <w:r w:rsidRPr="00F436C0">
        <w:rPr>
          <w:b/>
          <w:i/>
        </w:rPr>
        <w:t>gold</w:t>
      </w:r>
      <w:proofErr w:type="spellEnd"/>
      <w:r>
        <w:rPr>
          <w:i/>
        </w:rPr>
        <w:t xml:space="preserve"> o altro programma che li legge</w:t>
      </w:r>
    </w:p>
    <w:p w:rsidR="005373AE" w:rsidRDefault="00BE1DB5">
      <w:pPr>
        <w:rPr>
          <w:i/>
        </w:rPr>
      </w:pPr>
      <w:r>
        <w:rPr>
          <w:noProof/>
          <w:lang w:eastAsia="it-IT"/>
        </w:rPr>
        <mc:AlternateContent>
          <mc:Choice Requires="wps">
            <w:drawing>
              <wp:anchor distT="0" distB="0" distL="114300" distR="114300" simplePos="0" relativeHeight="251665408" behindDoc="0" locked="0" layoutInCell="1" allowOverlap="1" wp14:anchorId="41B74B00" wp14:editId="2FC50527">
                <wp:simplePos x="0" y="0"/>
                <wp:positionH relativeFrom="column">
                  <wp:posOffset>4490085</wp:posOffset>
                </wp:positionH>
                <wp:positionV relativeFrom="paragraph">
                  <wp:posOffset>779145</wp:posOffset>
                </wp:positionV>
                <wp:extent cx="2952750" cy="1133475"/>
                <wp:effectExtent l="0" t="0" r="19050" b="28575"/>
                <wp:wrapNone/>
                <wp:docPr id="16" name="Freccia a sinistra 16"/>
                <wp:cNvGraphicFramePr/>
                <a:graphic xmlns:a="http://schemas.openxmlformats.org/drawingml/2006/main">
                  <a:graphicData uri="http://schemas.microsoft.com/office/word/2010/wordprocessingShape">
                    <wps:wsp>
                      <wps:cNvSpPr/>
                      <wps:spPr>
                        <a:xfrm>
                          <a:off x="0" y="0"/>
                          <a:ext cx="2952750" cy="113347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33AFC" w:rsidRDefault="00233AFC" w:rsidP="00233AFC">
                            <w:pPr>
                              <w:jc w:val="center"/>
                            </w:pPr>
                            <w:r>
                              <w:t>CLICCARE  PER APRIRE</w:t>
                            </w:r>
                          </w:p>
                          <w:p w:rsidR="00233AFC" w:rsidRPr="00233AFC" w:rsidRDefault="00233AFC" w:rsidP="00233AFC">
                            <w:pPr>
                              <w:rPr>
                                <w:sz w:val="16"/>
                              </w:rPr>
                            </w:pPr>
                            <w:r w:rsidRPr="00233AFC">
                              <w:rPr>
                                <w:sz w:val="16"/>
                              </w:rPr>
                              <w:t>(MA LE CONFIGURAZIONI POSSONO VARIARE</w:t>
                            </w:r>
                            <w:r>
                              <w:rPr>
                                <w:sz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reccia a sinistra 16" o:spid="_x0000_s1031" type="#_x0000_t66" style="position:absolute;margin-left:353.55pt;margin-top:61.35pt;width:232.5pt;height:89.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" adj="4146" fillcolor="#4f81bd [3204]" strokecolor="#243f60 [1604]" strokeweight="2pt">
                <v:textbox>
                  <w:txbxContent>
                    <w:p w:rsidR="00233AFC" w:rsidRDefault="00233AFC" w:rsidP="00233AFC">
                      <w:pPr>
                        <w:jc w:val="center"/>
                      </w:pPr>
                      <w:r>
                        <w:t>CLICCARE  PER APRIRE</w:t>
                      </w:r>
                    </w:p>
                    <w:p w:rsidR="00233AFC" w:rsidRPr="00233AFC" w:rsidRDefault="00233AFC" w:rsidP="00233AFC">
                      <w:pPr>
                        <w:rPr>
                          <w:sz w:val="16"/>
                        </w:rPr>
                      </w:pPr>
                      <w:r w:rsidRPr="00233AFC">
                        <w:rPr>
                          <w:sz w:val="16"/>
                        </w:rPr>
                        <w:t>(MA LE CONFIGURAZIONI POSSONO VARIARE</w:t>
                      </w:r>
                      <w:r>
                        <w:rPr>
                          <w:sz w:val="16"/>
                        </w:rPr>
                        <w:t>)</w:t>
                      </w:r>
                    </w:p>
                  </w:txbxContent>
                </v:textbox>
              </v:shape>
            </w:pict>
          </mc:Fallback>
        </mc:AlternateContent>
      </w:r>
      <w:r>
        <w:rPr>
          <w:noProof/>
          <w:lang w:eastAsia="it-IT"/>
        </w:rPr>
        <mc:AlternateContent>
          <mc:Choice Requires="wps">
            <w:drawing>
              <wp:anchor distT="0" distB="0" distL="114300" distR="114300" simplePos="0" relativeHeight="251666432" behindDoc="0" locked="0" layoutInCell="1" allowOverlap="1" wp14:anchorId="082ECC7B" wp14:editId="06673DB7">
                <wp:simplePos x="0" y="0"/>
                <wp:positionH relativeFrom="column">
                  <wp:posOffset>4794885</wp:posOffset>
                </wp:positionH>
                <wp:positionV relativeFrom="paragraph">
                  <wp:posOffset>2141220</wp:posOffset>
                </wp:positionV>
                <wp:extent cx="1171575" cy="1076325"/>
                <wp:effectExtent l="0" t="0" r="28575" b="28575"/>
                <wp:wrapNone/>
                <wp:docPr id="8" name="Rettangolo arrotondato 8"/>
                <wp:cNvGraphicFramePr/>
                <a:graphic xmlns:a="http://schemas.openxmlformats.org/drawingml/2006/main">
                  <a:graphicData uri="http://schemas.microsoft.com/office/word/2010/wordprocessingShape">
                    <wps:wsp>
                      <wps:cNvSpPr/>
                      <wps:spPr>
                        <a:xfrm>
                          <a:off x="0" y="0"/>
                          <a:ext cx="1171575" cy="10763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BE1DB5" w:rsidRDefault="00BE1DB5" w:rsidP="00BE1DB5">
                            <w:pPr>
                              <w:jc w:val="center"/>
                              <w:rPr>
                                <w:sz w:val="12"/>
                              </w:rPr>
                            </w:pPr>
                            <w:r w:rsidRPr="00BE1DB5">
                              <w:rPr>
                                <w:sz w:val="12"/>
                              </w:rPr>
                              <w:t>IN CONCRETO D</w:t>
                            </w:r>
                            <w:r>
                              <w:rPr>
                                <w:sz w:val="12"/>
                              </w:rPr>
                              <w:t>OBBIAMO CAPIRE COME IL  NOSTRO SOFTWARE LEGGE I FILE PADES E QUINDI IMPARARE AD APRIRLI.</w:t>
                            </w:r>
                          </w:p>
                          <w:p w:rsidR="00BE1DB5" w:rsidRDefault="00BE1DB5" w:rsidP="00BE1DB5">
                            <w:pPr>
                              <w:jc w:val="center"/>
                            </w:pPr>
                            <w:r>
                              <w:rPr>
                                <w:sz w:val="12"/>
                              </w:rPr>
                              <w:t xml:space="preserve">(PREVIA INSTALLAZIONE DEL SW) </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ttangolo arrotondato 8" o:spid="_x0000_s1032" style="position:absolute;margin-left:377.55pt;margin-top:168.6pt;width:92.25pt;height:84.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" fillcolor="#4f81bd [3204]" strokecolor="#243f60 [1604]" strokeweight="2pt">
                <v:textbox>
                  <w:txbxContent>
                    <w:p w:rsidR="00BE1DB5" w:rsidRDefault="00BE1DB5" w:rsidP="00BE1DB5">
                      <w:pPr>
                        <w:jc w:val="center"/>
                        <w:rPr>
                          <w:sz w:val="12"/>
                        </w:rPr>
                      </w:pPr>
                      <w:r w:rsidRPr="00BE1DB5">
                        <w:rPr>
                          <w:sz w:val="12"/>
                        </w:rPr>
                        <w:t>IN CONCRETO D</w:t>
                      </w:r>
                      <w:r>
                        <w:rPr>
                          <w:sz w:val="12"/>
                        </w:rPr>
                        <w:t>OBBIAMO CAPIRE COME IL  NOSTRO SOFTWARE LEGGE I FILE PADES E QUINDI IMPARARE AD APRIRLI.</w:t>
                      </w:r>
                    </w:p>
                    <w:p w:rsidR="00BE1DB5" w:rsidRDefault="00BE1DB5" w:rsidP="00BE1DB5">
                      <w:pPr>
                        <w:jc w:val="center"/>
                      </w:pPr>
                      <w:r>
                        <w:rPr>
                          <w:sz w:val="12"/>
                        </w:rPr>
                        <w:t xml:space="preserve">(PREVIA INSTALLAZIONE DEL SW) </w:t>
                      </w:r>
                      <w:r>
                        <w:t xml:space="preserve"> </w:t>
                      </w:r>
                    </w:p>
                  </w:txbxContent>
                </v:textbox>
              </v:roundrect>
            </w:pict>
          </mc:Fallback>
        </mc:AlternateContent>
      </w:r>
      <w:r w:rsidR="005373AE">
        <w:rPr>
          <w:noProof/>
          <w:lang w:eastAsia="it-IT"/>
        </w:rPr>
        <w:drawing>
          <wp:inline distT="0" distB="0" distL="0" distR="0" wp14:anchorId="3631B828" wp14:editId="1904B86F">
            <wp:extent cx="6120130" cy="3442420"/>
            <wp:effectExtent l="0" t="0" r="0" b="571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20130" cy="3442420"/>
                    </a:xfrm>
                    <a:prstGeom prst="rect">
                      <a:avLst/>
                    </a:prstGeom>
                  </pic:spPr>
                </pic:pic>
              </a:graphicData>
            </a:graphic>
          </wp:inline>
        </w:drawing>
      </w:r>
    </w:p>
    <w:p w:rsidR="005373AE" w:rsidRDefault="005373AE">
      <w:pPr>
        <w:rPr>
          <w:i/>
        </w:rPr>
      </w:pPr>
      <w:r>
        <w:rPr>
          <w:i/>
        </w:rPr>
        <w:t xml:space="preserve">PROCEDO AD APRIRE IL FILE INTUITIVAMENTE </w:t>
      </w:r>
      <w:r w:rsidR="00233AFC">
        <w:rPr>
          <w:i/>
        </w:rPr>
        <w:t xml:space="preserve"> (SCEGLIENDO PDF TRA LE ESTENSIONI) ED ECCO IL FILE…</w:t>
      </w:r>
    </w:p>
    <w:p w:rsidR="00233AFC" w:rsidRDefault="00233AFC">
      <w:pPr>
        <w:rPr>
          <w:i/>
        </w:rPr>
      </w:pPr>
      <w:r>
        <w:rPr>
          <w:noProof/>
          <w:lang w:eastAsia="it-IT"/>
        </w:rPr>
        <w:lastRenderedPageBreak/>
        <w:drawing>
          <wp:inline distT="0" distB="0" distL="0" distR="0" wp14:anchorId="26B9552E" wp14:editId="04DCDB69">
            <wp:extent cx="6120130" cy="3442420"/>
            <wp:effectExtent l="0" t="0" r="0" b="5715"/>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20130" cy="3442420"/>
                    </a:xfrm>
                    <a:prstGeom prst="rect">
                      <a:avLst/>
                    </a:prstGeom>
                  </pic:spPr>
                </pic:pic>
              </a:graphicData>
            </a:graphic>
          </wp:inline>
        </w:drawing>
      </w:r>
    </w:p>
    <w:p w:rsidR="00233AFC" w:rsidRDefault="00233AFC">
      <w:pPr>
        <w:rPr>
          <w:i/>
        </w:rPr>
      </w:pPr>
      <w:r>
        <w:rPr>
          <w:i/>
        </w:rPr>
        <w:t>SEGUE PROSSIMA PUNTATA…</w:t>
      </w:r>
    </w:p>
    <w:p w:rsidR="00233AFC" w:rsidRDefault="00233AFC">
      <w:pPr>
        <w:rPr>
          <w:i/>
        </w:rPr>
      </w:pPr>
      <w:r>
        <w:rPr>
          <w:i/>
        </w:rPr>
        <w:t>Antonella</w:t>
      </w:r>
    </w:p>
    <w:p w:rsidR="0092108B" w:rsidRPr="0092108B" w:rsidRDefault="0092108B">
      <w:pPr>
        <w:rPr>
          <w:b/>
          <w:i/>
          <w:color w:val="FF0000"/>
        </w:rPr>
      </w:pPr>
      <w:r w:rsidRPr="0092108B">
        <w:rPr>
          <w:b/>
          <w:i/>
          <w:color w:val="FF0000"/>
        </w:rPr>
        <w:t xml:space="preserve">Ps.  Controllate sui vs pc </w:t>
      </w:r>
      <w:r w:rsidR="00C60BFE">
        <w:rPr>
          <w:b/>
          <w:i/>
          <w:color w:val="FF0000"/>
        </w:rPr>
        <w:t>SE AVETE IL SOFTWARE PER LEGGERE FILE FIRMATI CON FIRMA CADES</w:t>
      </w:r>
    </w:p>
    <w:p w:rsidR="0092108B" w:rsidRPr="0092108B" w:rsidRDefault="0092108B">
      <w:pPr>
        <w:rPr>
          <w:b/>
          <w:i/>
          <w:color w:val="FF0000"/>
        </w:rPr>
      </w:pPr>
      <w:r w:rsidRPr="0092108B">
        <w:rPr>
          <w:b/>
          <w:i/>
          <w:color w:val="FF0000"/>
        </w:rPr>
        <w:t>Se non avete firma ok</w:t>
      </w:r>
      <w:r w:rsidR="00C60BFE">
        <w:rPr>
          <w:b/>
          <w:i/>
          <w:color w:val="FF0000"/>
        </w:rPr>
        <w:t xml:space="preserve">, chiedetene la installazione  ai tecnici (per Napoli </w:t>
      </w:r>
      <w:r w:rsidRPr="0092108B">
        <w:rPr>
          <w:b/>
          <w:i/>
          <w:color w:val="FF0000"/>
        </w:rPr>
        <w:t>CASTALDO; 4005</w:t>
      </w:r>
      <w:r w:rsidR="00C60BFE">
        <w:rPr>
          <w:b/>
          <w:i/>
          <w:color w:val="FF0000"/>
        </w:rPr>
        <w:t>)</w:t>
      </w:r>
    </w:p>
    <w:sectPr w:rsidR="0092108B" w:rsidRPr="0092108B">
      <w:footerReference w:type="default" r:id="rId16"/>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5235" w:rsidRDefault="00B55235" w:rsidP="00F22C24">
      <w:pPr>
        <w:spacing w:after="0" w:line="240" w:lineRule="auto"/>
      </w:pPr>
      <w:r>
        <w:separator/>
      </w:r>
    </w:p>
  </w:endnote>
  <w:endnote w:type="continuationSeparator" w:id="0">
    <w:p w:rsidR="00B55235" w:rsidRDefault="00B55235" w:rsidP="00F22C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0710179"/>
      <w:docPartObj>
        <w:docPartGallery w:val="Page Numbers (Bottom of Page)"/>
        <w:docPartUnique/>
      </w:docPartObj>
    </w:sdtPr>
    <w:sdtEndPr/>
    <w:sdtContent>
      <w:p w:rsidR="00F22C24" w:rsidRDefault="00F22C24">
        <w:pPr>
          <w:pStyle w:val="Pidipagina"/>
          <w:jc w:val="right"/>
        </w:pPr>
        <w:r>
          <w:fldChar w:fldCharType="begin"/>
        </w:r>
        <w:r>
          <w:instrText>PAGE   \* MERGEFORMAT</w:instrText>
        </w:r>
        <w:r>
          <w:fldChar w:fldCharType="separate"/>
        </w:r>
        <w:r w:rsidR="00193171">
          <w:rPr>
            <w:noProof/>
          </w:rPr>
          <w:t>5</w:t>
        </w:r>
        <w:r>
          <w:fldChar w:fldCharType="end"/>
        </w:r>
      </w:p>
    </w:sdtContent>
  </w:sdt>
  <w:p w:rsidR="00F22C24" w:rsidRDefault="00F22C24">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5235" w:rsidRDefault="00B55235" w:rsidP="00F22C24">
      <w:pPr>
        <w:spacing w:after="0" w:line="240" w:lineRule="auto"/>
      </w:pPr>
      <w:r>
        <w:separator/>
      </w:r>
    </w:p>
  </w:footnote>
  <w:footnote w:type="continuationSeparator" w:id="0">
    <w:p w:rsidR="00B55235" w:rsidRDefault="00B55235" w:rsidP="00F22C2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83B4948"/>
    <w:multiLevelType w:val="hybridMultilevel"/>
    <w:tmpl w:val="47668790"/>
    <w:lvl w:ilvl="0" w:tplc="249C01B2">
      <w:start w:val="1"/>
      <w:numFmt w:val="decimal"/>
      <w:lvlText w:val="%1)"/>
      <w:lvlJc w:val="left"/>
      <w:pPr>
        <w:tabs>
          <w:tab w:val="num" w:pos="720"/>
        </w:tabs>
        <w:ind w:left="720" w:hanging="360"/>
      </w:pPr>
    </w:lvl>
    <w:lvl w:ilvl="1" w:tplc="8BF0ED86" w:tentative="1">
      <w:start w:val="1"/>
      <w:numFmt w:val="decimal"/>
      <w:lvlText w:val="%2)"/>
      <w:lvlJc w:val="left"/>
      <w:pPr>
        <w:tabs>
          <w:tab w:val="num" w:pos="1440"/>
        </w:tabs>
        <w:ind w:left="1440" w:hanging="360"/>
      </w:pPr>
    </w:lvl>
    <w:lvl w:ilvl="2" w:tplc="BF247E06" w:tentative="1">
      <w:start w:val="1"/>
      <w:numFmt w:val="decimal"/>
      <w:lvlText w:val="%3)"/>
      <w:lvlJc w:val="left"/>
      <w:pPr>
        <w:tabs>
          <w:tab w:val="num" w:pos="2160"/>
        </w:tabs>
        <w:ind w:left="2160" w:hanging="360"/>
      </w:pPr>
    </w:lvl>
    <w:lvl w:ilvl="3" w:tplc="34923A60" w:tentative="1">
      <w:start w:val="1"/>
      <w:numFmt w:val="decimal"/>
      <w:lvlText w:val="%4)"/>
      <w:lvlJc w:val="left"/>
      <w:pPr>
        <w:tabs>
          <w:tab w:val="num" w:pos="2880"/>
        </w:tabs>
        <w:ind w:left="2880" w:hanging="360"/>
      </w:pPr>
    </w:lvl>
    <w:lvl w:ilvl="4" w:tplc="03B6B2B6" w:tentative="1">
      <w:start w:val="1"/>
      <w:numFmt w:val="decimal"/>
      <w:lvlText w:val="%5)"/>
      <w:lvlJc w:val="left"/>
      <w:pPr>
        <w:tabs>
          <w:tab w:val="num" w:pos="3600"/>
        </w:tabs>
        <w:ind w:left="3600" w:hanging="360"/>
      </w:pPr>
    </w:lvl>
    <w:lvl w:ilvl="5" w:tplc="A6AEE2F0" w:tentative="1">
      <w:start w:val="1"/>
      <w:numFmt w:val="decimal"/>
      <w:lvlText w:val="%6)"/>
      <w:lvlJc w:val="left"/>
      <w:pPr>
        <w:tabs>
          <w:tab w:val="num" w:pos="4320"/>
        </w:tabs>
        <w:ind w:left="4320" w:hanging="360"/>
      </w:pPr>
    </w:lvl>
    <w:lvl w:ilvl="6" w:tplc="D4181A9A" w:tentative="1">
      <w:start w:val="1"/>
      <w:numFmt w:val="decimal"/>
      <w:lvlText w:val="%7)"/>
      <w:lvlJc w:val="left"/>
      <w:pPr>
        <w:tabs>
          <w:tab w:val="num" w:pos="5040"/>
        </w:tabs>
        <w:ind w:left="5040" w:hanging="360"/>
      </w:pPr>
    </w:lvl>
    <w:lvl w:ilvl="7" w:tplc="ECBCAA36" w:tentative="1">
      <w:start w:val="1"/>
      <w:numFmt w:val="decimal"/>
      <w:lvlText w:val="%8)"/>
      <w:lvlJc w:val="left"/>
      <w:pPr>
        <w:tabs>
          <w:tab w:val="num" w:pos="5760"/>
        </w:tabs>
        <w:ind w:left="5760" w:hanging="360"/>
      </w:pPr>
    </w:lvl>
    <w:lvl w:ilvl="8" w:tplc="7E2CF162"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470A"/>
    <w:rsid w:val="000664CD"/>
    <w:rsid w:val="000B1C7C"/>
    <w:rsid w:val="000C11D2"/>
    <w:rsid w:val="000E5C2C"/>
    <w:rsid w:val="000F3AAB"/>
    <w:rsid w:val="00193171"/>
    <w:rsid w:val="002319FD"/>
    <w:rsid w:val="00233AFC"/>
    <w:rsid w:val="0037470A"/>
    <w:rsid w:val="003C7AD8"/>
    <w:rsid w:val="00455943"/>
    <w:rsid w:val="004B01EB"/>
    <w:rsid w:val="005067E4"/>
    <w:rsid w:val="005373AE"/>
    <w:rsid w:val="005A2AC5"/>
    <w:rsid w:val="005C7F0D"/>
    <w:rsid w:val="00606DC3"/>
    <w:rsid w:val="00681C6F"/>
    <w:rsid w:val="006A78F0"/>
    <w:rsid w:val="007A715E"/>
    <w:rsid w:val="0083768D"/>
    <w:rsid w:val="00913AC5"/>
    <w:rsid w:val="0092108B"/>
    <w:rsid w:val="00963375"/>
    <w:rsid w:val="009E1228"/>
    <w:rsid w:val="00B55235"/>
    <w:rsid w:val="00BE1DB5"/>
    <w:rsid w:val="00C60BFE"/>
    <w:rsid w:val="00DE5460"/>
    <w:rsid w:val="00F22C24"/>
    <w:rsid w:val="00F436C0"/>
    <w:rsid w:val="00F76AF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semiHidden/>
    <w:unhideWhenUsed/>
    <w:rsid w:val="0037470A"/>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0664CD"/>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664CD"/>
    <w:rPr>
      <w:rFonts w:ascii="Tahoma" w:hAnsi="Tahoma" w:cs="Tahoma"/>
      <w:sz w:val="16"/>
      <w:szCs w:val="16"/>
    </w:rPr>
  </w:style>
  <w:style w:type="paragraph" w:customStyle="1" w:styleId="Default">
    <w:name w:val="Default"/>
    <w:rsid w:val="000664CD"/>
    <w:pPr>
      <w:autoSpaceDE w:val="0"/>
      <w:autoSpaceDN w:val="0"/>
      <w:adjustRightInd w:val="0"/>
      <w:spacing w:after="0" w:line="240" w:lineRule="auto"/>
    </w:pPr>
    <w:rPr>
      <w:rFonts w:ascii="Times New Roman" w:hAnsi="Times New Roman" w:cs="Times New Roman"/>
      <w:color w:val="000000"/>
      <w:sz w:val="24"/>
      <w:szCs w:val="24"/>
    </w:rPr>
  </w:style>
  <w:style w:type="paragraph" w:styleId="Intestazione">
    <w:name w:val="header"/>
    <w:basedOn w:val="Normale"/>
    <w:link w:val="IntestazioneCarattere"/>
    <w:uiPriority w:val="99"/>
    <w:unhideWhenUsed/>
    <w:rsid w:val="00F22C2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22C24"/>
  </w:style>
  <w:style w:type="paragraph" w:styleId="Pidipagina">
    <w:name w:val="footer"/>
    <w:basedOn w:val="Normale"/>
    <w:link w:val="PidipaginaCarattere"/>
    <w:uiPriority w:val="99"/>
    <w:unhideWhenUsed/>
    <w:rsid w:val="00F22C2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22C2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semiHidden/>
    <w:unhideWhenUsed/>
    <w:rsid w:val="0037470A"/>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0664CD"/>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664CD"/>
    <w:rPr>
      <w:rFonts w:ascii="Tahoma" w:hAnsi="Tahoma" w:cs="Tahoma"/>
      <w:sz w:val="16"/>
      <w:szCs w:val="16"/>
    </w:rPr>
  </w:style>
  <w:style w:type="paragraph" w:customStyle="1" w:styleId="Default">
    <w:name w:val="Default"/>
    <w:rsid w:val="000664CD"/>
    <w:pPr>
      <w:autoSpaceDE w:val="0"/>
      <w:autoSpaceDN w:val="0"/>
      <w:adjustRightInd w:val="0"/>
      <w:spacing w:after="0" w:line="240" w:lineRule="auto"/>
    </w:pPr>
    <w:rPr>
      <w:rFonts w:ascii="Times New Roman" w:hAnsi="Times New Roman" w:cs="Times New Roman"/>
      <w:color w:val="000000"/>
      <w:sz w:val="24"/>
      <w:szCs w:val="24"/>
    </w:rPr>
  </w:style>
  <w:style w:type="paragraph" w:styleId="Intestazione">
    <w:name w:val="header"/>
    <w:basedOn w:val="Normale"/>
    <w:link w:val="IntestazioneCarattere"/>
    <w:uiPriority w:val="99"/>
    <w:unhideWhenUsed/>
    <w:rsid w:val="00F22C2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22C24"/>
  </w:style>
  <w:style w:type="paragraph" w:styleId="Pidipagina">
    <w:name w:val="footer"/>
    <w:basedOn w:val="Normale"/>
    <w:link w:val="PidipaginaCarattere"/>
    <w:uiPriority w:val="99"/>
    <w:unhideWhenUsed/>
    <w:rsid w:val="00F22C2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22C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7146402">
      <w:bodyDiv w:val="1"/>
      <w:marLeft w:val="0"/>
      <w:marRight w:val="0"/>
      <w:marTop w:val="0"/>
      <w:marBottom w:val="0"/>
      <w:divBdr>
        <w:top w:val="none" w:sz="0" w:space="0" w:color="auto"/>
        <w:left w:val="none" w:sz="0" w:space="0" w:color="auto"/>
        <w:bottom w:val="none" w:sz="0" w:space="0" w:color="auto"/>
        <w:right w:val="none" w:sz="0" w:space="0" w:color="auto"/>
      </w:divBdr>
    </w:div>
    <w:div w:id="1469467759">
      <w:bodyDiv w:val="1"/>
      <w:marLeft w:val="0"/>
      <w:marRight w:val="0"/>
      <w:marTop w:val="0"/>
      <w:marBottom w:val="0"/>
      <w:divBdr>
        <w:top w:val="none" w:sz="0" w:space="0" w:color="auto"/>
        <w:left w:val="none" w:sz="0" w:space="0" w:color="auto"/>
        <w:bottom w:val="none" w:sz="0" w:space="0" w:color="auto"/>
        <w:right w:val="none" w:sz="0" w:space="0" w:color="auto"/>
      </w:divBdr>
    </w:div>
    <w:div w:id="1621571563">
      <w:bodyDiv w:val="1"/>
      <w:marLeft w:val="0"/>
      <w:marRight w:val="0"/>
      <w:marTop w:val="0"/>
      <w:marBottom w:val="0"/>
      <w:divBdr>
        <w:top w:val="none" w:sz="0" w:space="0" w:color="auto"/>
        <w:left w:val="none" w:sz="0" w:space="0" w:color="auto"/>
        <w:bottom w:val="none" w:sz="0" w:space="0" w:color="auto"/>
        <w:right w:val="none" w:sz="0" w:space="0" w:color="auto"/>
      </w:divBdr>
    </w:div>
    <w:div w:id="1871066399">
      <w:bodyDiv w:val="1"/>
      <w:marLeft w:val="0"/>
      <w:marRight w:val="0"/>
      <w:marTop w:val="0"/>
      <w:marBottom w:val="0"/>
      <w:divBdr>
        <w:top w:val="none" w:sz="0" w:space="0" w:color="auto"/>
        <w:left w:val="none" w:sz="0" w:space="0" w:color="auto"/>
        <w:bottom w:val="none" w:sz="0" w:space="0" w:color="auto"/>
        <w:right w:val="none" w:sz="0" w:space="0" w:color="auto"/>
      </w:divBdr>
      <w:divsChild>
        <w:div w:id="434788518">
          <w:marLeft w:val="1166"/>
          <w:marRight w:val="0"/>
          <w:marTop w:val="0"/>
          <w:marBottom w:val="0"/>
          <w:divBdr>
            <w:top w:val="none" w:sz="0" w:space="0" w:color="auto"/>
            <w:left w:val="none" w:sz="0" w:space="0" w:color="auto"/>
            <w:bottom w:val="none" w:sz="0" w:space="0" w:color="auto"/>
            <w:right w:val="none" w:sz="0" w:space="0" w:color="auto"/>
          </w:divBdr>
        </w:div>
        <w:div w:id="812526214">
          <w:marLeft w:val="1166"/>
          <w:marRight w:val="0"/>
          <w:marTop w:val="0"/>
          <w:marBottom w:val="0"/>
          <w:divBdr>
            <w:top w:val="none" w:sz="0" w:space="0" w:color="auto"/>
            <w:left w:val="none" w:sz="0" w:space="0" w:color="auto"/>
            <w:bottom w:val="none" w:sz="0" w:space="0" w:color="auto"/>
            <w:right w:val="none" w:sz="0" w:space="0" w:color="auto"/>
          </w:divBdr>
        </w:div>
      </w:divsChild>
    </w:div>
    <w:div w:id="1877309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1038</Words>
  <Characters>5923</Characters>
  <Application>Microsoft Office Word</Application>
  <DocSecurity>0</DocSecurity>
  <Lines>49</Lines>
  <Paragraphs>13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6948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Antonella Ciriello</dc:creator>
  <cp:lastModifiedBy>Antonella Ciriello</cp:lastModifiedBy>
  <cp:revision>2</cp:revision>
  <dcterms:created xsi:type="dcterms:W3CDTF">2015-12-31T08:17:00Z</dcterms:created>
  <dcterms:modified xsi:type="dcterms:W3CDTF">2015-12-31T08:17:00Z</dcterms:modified>
</cp:coreProperties>
</file>